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B2" w:rsidRDefault="00152D22" w:rsidP="00FE7AED">
      <w:pPr>
        <w:pStyle w:val="a3"/>
        <w:tabs>
          <w:tab w:val="left" w:pos="-142"/>
          <w:tab w:val="left" w:pos="0"/>
          <w:tab w:val="left" w:pos="1843"/>
        </w:tabs>
        <w:jc w:val="both"/>
        <w:rPr>
          <w:sz w:val="40"/>
          <w:szCs w:val="40"/>
        </w:rPr>
      </w:pPr>
      <w:r>
        <w:t xml:space="preserve"> </w:t>
      </w:r>
      <w:r w:rsidR="000332FE">
        <w:tab/>
      </w:r>
      <w:r w:rsidR="00161CCC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16510</wp:posOffset>
            </wp:positionV>
            <wp:extent cx="746760" cy="798830"/>
            <wp:effectExtent l="19050" t="0" r="0" b="0"/>
            <wp:wrapTight wrapText="bothSides">
              <wp:wrapPolygon edited="0">
                <wp:start x="-551" y="0"/>
                <wp:lineTo x="-551" y="21119"/>
                <wp:lineTo x="21490" y="21119"/>
                <wp:lineTo x="21490" y="0"/>
                <wp:lineTo x="-551" y="0"/>
              </wp:wrapPolygon>
            </wp:wrapTight>
            <wp:docPr id="4" name="Рисунок 4" descr="Герб Тевриза (Gold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Тевриза (Gold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232" t="8191" r="20706" b="7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0DB2" w:rsidRDefault="00840DB2">
      <w:pPr>
        <w:pStyle w:val="a5"/>
        <w:widowControl/>
        <w:rPr>
          <w:sz w:val="40"/>
          <w:szCs w:val="40"/>
        </w:rPr>
      </w:pPr>
    </w:p>
    <w:p w:rsidR="00840DB2" w:rsidRDefault="00840DB2" w:rsidP="000B0447">
      <w:pPr>
        <w:pStyle w:val="a5"/>
        <w:widowControl/>
        <w:jc w:val="left"/>
        <w:rPr>
          <w:sz w:val="40"/>
          <w:szCs w:val="40"/>
        </w:rPr>
      </w:pPr>
    </w:p>
    <w:p w:rsidR="00F8057C" w:rsidRPr="00FE7AED" w:rsidRDefault="00D6436B">
      <w:pPr>
        <w:pStyle w:val="a5"/>
        <w:widowControl/>
        <w:rPr>
          <w:sz w:val="36"/>
          <w:szCs w:val="36"/>
        </w:rPr>
      </w:pPr>
      <w:r>
        <w:rPr>
          <w:sz w:val="36"/>
          <w:szCs w:val="36"/>
        </w:rPr>
        <w:t>АДМИНИСТРАЦИЯ</w:t>
      </w:r>
      <w:r w:rsidR="000332FE" w:rsidRPr="00FE7AED">
        <w:rPr>
          <w:sz w:val="36"/>
          <w:szCs w:val="36"/>
        </w:rPr>
        <w:t xml:space="preserve"> </w:t>
      </w:r>
      <w:r w:rsidR="00F8057C" w:rsidRPr="00FE7AED">
        <w:rPr>
          <w:sz w:val="36"/>
          <w:szCs w:val="36"/>
        </w:rPr>
        <w:t xml:space="preserve"> </w:t>
      </w:r>
      <w:r w:rsidR="008A1674" w:rsidRPr="00FE7AED">
        <w:rPr>
          <w:sz w:val="36"/>
          <w:szCs w:val="36"/>
        </w:rPr>
        <w:t xml:space="preserve">ТЕВРИЗСКОГО </w:t>
      </w:r>
    </w:p>
    <w:p w:rsidR="000332FE" w:rsidRPr="00FE7AED" w:rsidRDefault="000332FE">
      <w:pPr>
        <w:pStyle w:val="a5"/>
        <w:widowControl/>
        <w:rPr>
          <w:szCs w:val="32"/>
        </w:rPr>
      </w:pPr>
      <w:r w:rsidRPr="00FE7AED">
        <w:rPr>
          <w:szCs w:val="32"/>
        </w:rPr>
        <w:t xml:space="preserve">МУНИЦИПАЛЬНОГО  </w:t>
      </w:r>
      <w:r w:rsidR="008A1674" w:rsidRPr="00FE7AED">
        <w:rPr>
          <w:szCs w:val="32"/>
        </w:rPr>
        <w:t>РАЙОНА</w:t>
      </w:r>
      <w:r w:rsidRPr="00FE7AED">
        <w:rPr>
          <w:szCs w:val="32"/>
        </w:rPr>
        <w:t xml:space="preserve"> </w:t>
      </w:r>
      <w:r w:rsidR="00F8057C" w:rsidRPr="00FE7AED">
        <w:rPr>
          <w:szCs w:val="32"/>
        </w:rPr>
        <w:t xml:space="preserve"> </w:t>
      </w:r>
      <w:r w:rsidRPr="00FE7AED">
        <w:rPr>
          <w:szCs w:val="32"/>
        </w:rPr>
        <w:t>ОМСКОЙ  ОБЛАСТИ</w:t>
      </w:r>
    </w:p>
    <w:p w:rsidR="00477AD0" w:rsidRPr="00477AD0" w:rsidRDefault="00477AD0">
      <w:pPr>
        <w:pStyle w:val="a3"/>
        <w:jc w:val="both"/>
        <w:rPr>
          <w:sz w:val="24"/>
        </w:rPr>
      </w:pPr>
    </w:p>
    <w:p w:rsidR="00477AD0" w:rsidRPr="00477AD0" w:rsidRDefault="00477AD0" w:rsidP="00477AD0">
      <w:pPr>
        <w:pStyle w:val="a3"/>
        <w:jc w:val="center"/>
        <w:rPr>
          <w:b/>
          <w:sz w:val="36"/>
          <w:szCs w:val="36"/>
        </w:rPr>
      </w:pPr>
      <w:r w:rsidRPr="00477AD0">
        <w:rPr>
          <w:b/>
          <w:sz w:val="36"/>
          <w:szCs w:val="36"/>
        </w:rPr>
        <w:t>ПОСТАНОВЛЕНИЕ</w:t>
      </w:r>
    </w:p>
    <w:p w:rsidR="000332FE" w:rsidRPr="00477AD0" w:rsidRDefault="002F617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37DC2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F846FD">
        <w:rPr>
          <w:sz w:val="28"/>
          <w:szCs w:val="28"/>
        </w:rPr>
        <w:t>января</w:t>
      </w:r>
      <w:r w:rsidR="005E2C5D">
        <w:rPr>
          <w:sz w:val="28"/>
          <w:szCs w:val="28"/>
        </w:rPr>
        <w:t xml:space="preserve"> 20</w:t>
      </w:r>
      <w:r w:rsidR="00F846FD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477AD0">
        <w:rPr>
          <w:sz w:val="28"/>
          <w:szCs w:val="28"/>
        </w:rPr>
        <w:t>г.</w:t>
      </w:r>
      <w:r w:rsidR="00477AD0" w:rsidRPr="00477AD0">
        <w:rPr>
          <w:sz w:val="28"/>
          <w:szCs w:val="28"/>
        </w:rPr>
        <w:t xml:space="preserve">                                                          </w:t>
      </w:r>
      <w:r w:rsidR="00FC28DF">
        <w:rPr>
          <w:sz w:val="28"/>
          <w:szCs w:val="28"/>
        </w:rPr>
        <w:t xml:space="preserve">    </w:t>
      </w:r>
      <w:r w:rsidR="00477AD0" w:rsidRPr="00477AD0">
        <w:rPr>
          <w:sz w:val="28"/>
          <w:szCs w:val="28"/>
        </w:rPr>
        <w:t xml:space="preserve">                 </w:t>
      </w:r>
      <w:r w:rsidR="00D0668F">
        <w:rPr>
          <w:sz w:val="28"/>
          <w:szCs w:val="28"/>
        </w:rPr>
        <w:t xml:space="preserve">   </w:t>
      </w:r>
      <w:r w:rsidR="00477AD0" w:rsidRPr="00477AD0">
        <w:rPr>
          <w:sz w:val="28"/>
          <w:szCs w:val="28"/>
        </w:rPr>
        <w:t xml:space="preserve"> </w:t>
      </w:r>
      <w:r w:rsidR="00F8057C" w:rsidRPr="00477AD0">
        <w:rPr>
          <w:sz w:val="28"/>
          <w:szCs w:val="28"/>
        </w:rPr>
        <w:t xml:space="preserve">№ </w:t>
      </w:r>
      <w:r w:rsidR="00437DC2">
        <w:rPr>
          <w:sz w:val="28"/>
          <w:szCs w:val="28"/>
        </w:rPr>
        <w:t>13</w:t>
      </w:r>
      <w:r w:rsidR="00477AD0" w:rsidRPr="00477AD0">
        <w:rPr>
          <w:sz w:val="28"/>
          <w:szCs w:val="28"/>
        </w:rPr>
        <w:t>-п</w:t>
      </w:r>
      <w:r w:rsidR="000332FE" w:rsidRPr="00477AD0">
        <w:rPr>
          <w:sz w:val="28"/>
          <w:szCs w:val="28"/>
        </w:rPr>
        <w:t xml:space="preserve">                              </w:t>
      </w:r>
    </w:p>
    <w:p w:rsidR="00D0668F" w:rsidRDefault="00D0668F" w:rsidP="00F3097B">
      <w:pPr>
        <w:rPr>
          <w:sz w:val="28"/>
          <w:szCs w:val="28"/>
        </w:rPr>
      </w:pPr>
    </w:p>
    <w:p w:rsidR="00C64277" w:rsidRDefault="00C64277" w:rsidP="00C64277">
      <w:pPr>
        <w:pStyle w:val="51"/>
        <w:shd w:val="clear" w:color="auto" w:fill="auto"/>
        <w:spacing w:before="0" w:after="0" w:line="240" w:lineRule="auto"/>
        <w:rPr>
          <w:b w:val="0"/>
          <w:color w:val="000000"/>
          <w:sz w:val="28"/>
          <w:szCs w:val="28"/>
          <w:lang w:bidi="ru-RU"/>
        </w:rPr>
      </w:pPr>
      <w:r w:rsidRPr="00C64277">
        <w:rPr>
          <w:b w:val="0"/>
          <w:color w:val="000000"/>
          <w:sz w:val="28"/>
          <w:szCs w:val="28"/>
          <w:lang w:bidi="ru-RU"/>
        </w:rPr>
        <w:t>Об утверждении ключевых показателей эффективности</w:t>
      </w:r>
    </w:p>
    <w:p w:rsidR="00C64277" w:rsidRDefault="00C64277" w:rsidP="00C64277">
      <w:pPr>
        <w:pStyle w:val="51"/>
        <w:shd w:val="clear" w:color="auto" w:fill="auto"/>
        <w:spacing w:before="0" w:after="0" w:line="240" w:lineRule="auto"/>
        <w:rPr>
          <w:b w:val="0"/>
          <w:color w:val="000000"/>
          <w:sz w:val="28"/>
          <w:szCs w:val="28"/>
          <w:lang w:bidi="ru-RU"/>
        </w:rPr>
      </w:pPr>
      <w:r w:rsidRPr="00C64277">
        <w:rPr>
          <w:b w:val="0"/>
          <w:color w:val="000000"/>
          <w:sz w:val="28"/>
          <w:szCs w:val="28"/>
          <w:lang w:bidi="ru-RU"/>
        </w:rPr>
        <w:t xml:space="preserve"> функционирования в </w:t>
      </w:r>
      <w:r>
        <w:rPr>
          <w:b w:val="0"/>
          <w:color w:val="000000"/>
          <w:sz w:val="28"/>
          <w:szCs w:val="28"/>
          <w:lang w:bidi="ru-RU"/>
        </w:rPr>
        <w:t>Администрации Тевризского муниципального района Омской области</w:t>
      </w:r>
      <w:r w:rsidRPr="00C64277">
        <w:rPr>
          <w:b w:val="0"/>
          <w:color w:val="000000"/>
          <w:sz w:val="28"/>
          <w:szCs w:val="28"/>
          <w:lang w:bidi="ru-RU"/>
        </w:rPr>
        <w:t xml:space="preserve"> антимонопольного комплаенса</w:t>
      </w:r>
      <w:r w:rsidR="00F10C8C">
        <w:rPr>
          <w:b w:val="0"/>
          <w:color w:val="000000"/>
          <w:sz w:val="28"/>
          <w:szCs w:val="28"/>
          <w:lang w:bidi="ru-RU"/>
        </w:rPr>
        <w:t xml:space="preserve"> на 2020 год</w:t>
      </w:r>
    </w:p>
    <w:p w:rsidR="00C64277" w:rsidRPr="00C64277" w:rsidRDefault="00C64277" w:rsidP="00C64277">
      <w:pPr>
        <w:pStyle w:val="51"/>
        <w:shd w:val="clear" w:color="auto" w:fill="auto"/>
        <w:spacing w:before="0" w:after="0" w:line="240" w:lineRule="auto"/>
        <w:rPr>
          <w:b w:val="0"/>
          <w:sz w:val="28"/>
          <w:szCs w:val="28"/>
        </w:rPr>
      </w:pPr>
    </w:p>
    <w:p w:rsidR="00D81381" w:rsidRPr="00165743" w:rsidRDefault="005C7025" w:rsidP="00DC05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04CC3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распоряжением </w:t>
      </w:r>
      <w:r w:rsidRPr="00404CC3">
        <w:rPr>
          <w:sz w:val="28"/>
          <w:szCs w:val="28"/>
        </w:rPr>
        <w:t>Правительства Российской Федерации от 18 октября 2018 года N 2258-р</w:t>
      </w:r>
      <w:r>
        <w:rPr>
          <w:sz w:val="28"/>
          <w:szCs w:val="28"/>
        </w:rPr>
        <w:t xml:space="preserve">, </w:t>
      </w:r>
      <w:r w:rsidR="00D81381" w:rsidRPr="00165743">
        <w:rPr>
          <w:sz w:val="28"/>
          <w:szCs w:val="28"/>
        </w:rPr>
        <w:t>постановлением</w:t>
      </w:r>
      <w:r w:rsidR="00165743" w:rsidRPr="00165743">
        <w:rPr>
          <w:sz w:val="28"/>
          <w:szCs w:val="28"/>
        </w:rPr>
        <w:t xml:space="preserve"> А</w:t>
      </w:r>
      <w:r w:rsidR="00D81381" w:rsidRPr="00165743">
        <w:rPr>
          <w:sz w:val="28"/>
          <w:szCs w:val="28"/>
        </w:rPr>
        <w:t>дминистрации Тевризского</w:t>
      </w:r>
      <w:r w:rsidR="00DC0530">
        <w:rPr>
          <w:sz w:val="28"/>
          <w:szCs w:val="28"/>
        </w:rPr>
        <w:t xml:space="preserve"> </w:t>
      </w:r>
      <w:r w:rsidR="00D81381" w:rsidRPr="00165743">
        <w:rPr>
          <w:sz w:val="28"/>
          <w:szCs w:val="28"/>
        </w:rPr>
        <w:t xml:space="preserve">муниципального района Омской области от </w:t>
      </w:r>
      <w:r w:rsidR="00165743" w:rsidRPr="00165743">
        <w:rPr>
          <w:sz w:val="28"/>
          <w:szCs w:val="28"/>
        </w:rPr>
        <w:t>27.11.2</w:t>
      </w:r>
      <w:r w:rsidR="00D81381" w:rsidRPr="00165743">
        <w:rPr>
          <w:sz w:val="28"/>
          <w:szCs w:val="28"/>
        </w:rPr>
        <w:t xml:space="preserve">019 года № </w:t>
      </w:r>
      <w:r w:rsidR="00165743" w:rsidRPr="00165743">
        <w:rPr>
          <w:sz w:val="28"/>
          <w:szCs w:val="28"/>
        </w:rPr>
        <w:t>451-п</w:t>
      </w:r>
      <w:r w:rsidR="00D81381" w:rsidRPr="00165743">
        <w:rPr>
          <w:sz w:val="28"/>
          <w:szCs w:val="28"/>
        </w:rPr>
        <w:t xml:space="preserve"> </w:t>
      </w:r>
      <w:r w:rsidR="00DC0530">
        <w:rPr>
          <w:sz w:val="28"/>
          <w:szCs w:val="28"/>
        </w:rPr>
        <w:t>«</w:t>
      </w:r>
      <w:r w:rsidR="00165743" w:rsidRPr="00165743">
        <w:rPr>
          <w:sz w:val="28"/>
          <w:szCs w:val="28"/>
        </w:rPr>
        <w:t>Об организации системы внутреннего обеспечения</w:t>
      </w:r>
      <w:r>
        <w:rPr>
          <w:sz w:val="28"/>
          <w:szCs w:val="28"/>
        </w:rPr>
        <w:t xml:space="preserve"> </w:t>
      </w:r>
      <w:r w:rsidR="00165743" w:rsidRPr="00165743">
        <w:rPr>
          <w:sz w:val="28"/>
          <w:szCs w:val="28"/>
        </w:rPr>
        <w:t>соответствия требованиям антимонопольного законодательства (антимонопольного комплаенса) в Администрации Тевризского муниципального района Омской области</w:t>
      </w:r>
      <w:r w:rsidR="00DC0530">
        <w:rPr>
          <w:sz w:val="28"/>
          <w:szCs w:val="28"/>
        </w:rPr>
        <w:t>»</w:t>
      </w:r>
      <w:r w:rsidR="00D81381" w:rsidRPr="00165743">
        <w:rPr>
          <w:sz w:val="28"/>
          <w:szCs w:val="28"/>
        </w:rPr>
        <w:t>, на основании Устава</w:t>
      </w:r>
      <w:r w:rsidR="00DC0530">
        <w:rPr>
          <w:sz w:val="28"/>
          <w:szCs w:val="28"/>
        </w:rPr>
        <w:t xml:space="preserve"> Тевризского муниципального района Омской области</w:t>
      </w:r>
      <w:r w:rsidR="00D81381" w:rsidRPr="00165743">
        <w:rPr>
          <w:sz w:val="28"/>
          <w:szCs w:val="28"/>
        </w:rPr>
        <w:t xml:space="preserve">, постановляю: </w:t>
      </w:r>
      <w:proofErr w:type="gramEnd"/>
    </w:p>
    <w:p w:rsidR="00C64277" w:rsidRDefault="00D81381" w:rsidP="00D81381">
      <w:pPr>
        <w:ind w:firstLine="709"/>
        <w:jc w:val="both"/>
        <w:rPr>
          <w:sz w:val="28"/>
          <w:szCs w:val="28"/>
        </w:rPr>
      </w:pPr>
      <w:r w:rsidRPr="007334AB">
        <w:rPr>
          <w:sz w:val="28"/>
          <w:szCs w:val="28"/>
        </w:rPr>
        <w:t>1.Утвердить</w:t>
      </w:r>
      <w:r w:rsidR="00C64277">
        <w:rPr>
          <w:sz w:val="28"/>
          <w:szCs w:val="28"/>
        </w:rPr>
        <w:t>:</w:t>
      </w:r>
    </w:p>
    <w:p w:rsidR="00D81381" w:rsidRDefault="00C64277" w:rsidP="00D813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81381" w:rsidRPr="007334AB">
        <w:rPr>
          <w:sz w:val="28"/>
          <w:szCs w:val="28"/>
        </w:rPr>
        <w:t xml:space="preserve"> ключевы</w:t>
      </w:r>
      <w:r>
        <w:rPr>
          <w:sz w:val="28"/>
          <w:szCs w:val="28"/>
        </w:rPr>
        <w:t>е</w:t>
      </w:r>
      <w:r w:rsidR="00D81381" w:rsidRPr="007334AB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="00D81381" w:rsidRPr="007334AB">
        <w:rPr>
          <w:sz w:val="28"/>
          <w:szCs w:val="28"/>
        </w:rPr>
        <w:t xml:space="preserve"> </w:t>
      </w:r>
      <w:proofErr w:type="gramStart"/>
      <w:r w:rsidR="00D81381" w:rsidRPr="007334AB">
        <w:rPr>
          <w:sz w:val="28"/>
          <w:szCs w:val="28"/>
        </w:rPr>
        <w:t>эффективности функционирования системы внутреннего обеспечения соответствия</w:t>
      </w:r>
      <w:proofErr w:type="gramEnd"/>
      <w:r w:rsidR="00D81381" w:rsidRPr="007334AB">
        <w:rPr>
          <w:sz w:val="28"/>
          <w:szCs w:val="28"/>
        </w:rPr>
        <w:t xml:space="preserve"> требованиям антимонопольного</w:t>
      </w:r>
      <w:r w:rsidR="00DC0530">
        <w:rPr>
          <w:sz w:val="28"/>
          <w:szCs w:val="28"/>
        </w:rPr>
        <w:t xml:space="preserve"> законодательства деятельности А</w:t>
      </w:r>
      <w:r w:rsidR="00D81381" w:rsidRPr="007334AB">
        <w:rPr>
          <w:sz w:val="28"/>
          <w:szCs w:val="28"/>
        </w:rPr>
        <w:t>дминистрации</w:t>
      </w:r>
      <w:r w:rsidR="00D81381">
        <w:rPr>
          <w:sz w:val="28"/>
          <w:szCs w:val="28"/>
        </w:rPr>
        <w:t xml:space="preserve"> Тевризского</w:t>
      </w:r>
      <w:r w:rsidR="00D81381" w:rsidRPr="007334AB">
        <w:rPr>
          <w:sz w:val="28"/>
          <w:szCs w:val="28"/>
        </w:rPr>
        <w:t xml:space="preserve"> муниципального района </w:t>
      </w:r>
      <w:r w:rsidR="00D81381">
        <w:rPr>
          <w:sz w:val="28"/>
          <w:szCs w:val="28"/>
        </w:rPr>
        <w:t>Омской области</w:t>
      </w:r>
      <w:r w:rsidR="005C1AD1">
        <w:rPr>
          <w:sz w:val="28"/>
          <w:szCs w:val="28"/>
        </w:rPr>
        <w:t xml:space="preserve"> </w:t>
      </w:r>
      <w:r w:rsidR="00D81381" w:rsidRPr="007334AB">
        <w:rPr>
          <w:sz w:val="28"/>
          <w:szCs w:val="28"/>
        </w:rPr>
        <w:t>(</w:t>
      </w:r>
      <w:r w:rsidR="005C1AD1">
        <w:rPr>
          <w:sz w:val="28"/>
          <w:szCs w:val="28"/>
        </w:rPr>
        <w:t>П</w:t>
      </w:r>
      <w:r w:rsidR="00D81381" w:rsidRPr="007334AB">
        <w:rPr>
          <w:sz w:val="28"/>
          <w:szCs w:val="28"/>
        </w:rPr>
        <w:t>рил</w:t>
      </w:r>
      <w:r>
        <w:rPr>
          <w:sz w:val="28"/>
          <w:szCs w:val="28"/>
        </w:rPr>
        <w:t>ожение 1</w:t>
      </w:r>
      <w:r w:rsidR="00D81381" w:rsidRPr="007334AB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C64277" w:rsidRPr="00C64277" w:rsidRDefault="00C64277" w:rsidP="00C64277">
      <w:pPr>
        <w:pStyle w:val="22"/>
        <w:shd w:val="clear" w:color="auto" w:fill="auto"/>
        <w:tabs>
          <w:tab w:val="left" w:pos="2623"/>
          <w:tab w:val="right" w:pos="6818"/>
          <w:tab w:val="right" w:pos="9796"/>
        </w:tabs>
        <w:spacing w:before="0"/>
        <w:ind w:left="20" w:firstLine="720"/>
        <w:rPr>
          <w:sz w:val="28"/>
          <w:szCs w:val="28"/>
        </w:rPr>
      </w:pPr>
      <w:r w:rsidRPr="00C64277">
        <w:rPr>
          <w:sz w:val="28"/>
          <w:szCs w:val="28"/>
        </w:rPr>
        <w:t>-</w:t>
      </w:r>
      <w:r w:rsidRPr="00C64277">
        <w:rPr>
          <w:color w:val="000000"/>
          <w:sz w:val="28"/>
          <w:szCs w:val="28"/>
          <w:lang w:bidi="ru-RU"/>
        </w:rPr>
        <w:t xml:space="preserve"> ключевой</w:t>
      </w:r>
      <w:r w:rsidRPr="00C64277">
        <w:rPr>
          <w:color w:val="000000"/>
          <w:sz w:val="28"/>
          <w:szCs w:val="28"/>
          <w:lang w:bidi="ru-RU"/>
        </w:rPr>
        <w:tab/>
        <w:t>показатель</w:t>
      </w:r>
      <w:r w:rsidRPr="00C64277">
        <w:rPr>
          <w:color w:val="000000"/>
          <w:sz w:val="28"/>
          <w:szCs w:val="28"/>
          <w:lang w:bidi="ru-RU"/>
        </w:rPr>
        <w:tab/>
        <w:t>эффективности</w:t>
      </w:r>
      <w:r w:rsidRPr="00C64277">
        <w:rPr>
          <w:color w:val="000000"/>
          <w:sz w:val="28"/>
          <w:szCs w:val="28"/>
          <w:lang w:bidi="ru-RU"/>
        </w:rPr>
        <w:tab/>
        <w:t>функционирования</w:t>
      </w:r>
    </w:p>
    <w:p w:rsidR="00C64277" w:rsidRDefault="00C64277" w:rsidP="00C64277">
      <w:pPr>
        <w:pStyle w:val="22"/>
        <w:shd w:val="clear" w:color="auto" w:fill="auto"/>
        <w:spacing w:before="0"/>
        <w:ind w:left="20" w:right="20"/>
        <w:rPr>
          <w:color w:val="000000"/>
          <w:sz w:val="28"/>
          <w:szCs w:val="28"/>
          <w:lang w:bidi="ru-RU"/>
        </w:rPr>
      </w:pPr>
      <w:r w:rsidRPr="00C64277">
        <w:rPr>
          <w:color w:val="000000"/>
          <w:sz w:val="28"/>
          <w:szCs w:val="28"/>
          <w:lang w:bidi="ru-RU"/>
        </w:rPr>
        <w:t xml:space="preserve">антимонопольного комплаенса для уполномоченного подразделения </w:t>
      </w:r>
      <w:r>
        <w:rPr>
          <w:color w:val="000000"/>
          <w:sz w:val="28"/>
          <w:szCs w:val="28"/>
          <w:lang w:bidi="ru-RU"/>
        </w:rPr>
        <w:t>Администрации Тевризского муниципального района Омской области</w:t>
      </w:r>
      <w:r w:rsidRPr="00C64277">
        <w:rPr>
          <w:color w:val="000000"/>
          <w:sz w:val="28"/>
          <w:szCs w:val="28"/>
          <w:lang w:bidi="ru-RU"/>
        </w:rPr>
        <w:t xml:space="preserve"> (Приложение 2);</w:t>
      </w:r>
    </w:p>
    <w:p w:rsidR="005C1AD1" w:rsidRPr="005C1AD1" w:rsidRDefault="005C1AD1" w:rsidP="005C1AD1">
      <w:pPr>
        <w:pStyle w:val="22"/>
        <w:shd w:val="clear" w:color="auto" w:fill="auto"/>
        <w:spacing w:before="0" w:line="240" w:lineRule="auto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ab/>
        <w:t>-</w:t>
      </w:r>
      <w:r w:rsidRPr="005C1AD1">
        <w:rPr>
          <w:color w:val="000000"/>
          <w:sz w:val="28"/>
          <w:szCs w:val="28"/>
          <w:lang w:bidi="ru-RU"/>
        </w:rPr>
        <w:t>методику</w:t>
      </w:r>
      <w:r>
        <w:rPr>
          <w:color w:val="000000"/>
          <w:sz w:val="28"/>
          <w:szCs w:val="28"/>
          <w:lang w:bidi="ru-RU"/>
        </w:rPr>
        <w:t xml:space="preserve"> </w:t>
      </w:r>
      <w:r w:rsidRPr="005C1AD1">
        <w:rPr>
          <w:color w:val="000000"/>
          <w:sz w:val="28"/>
          <w:szCs w:val="28"/>
          <w:lang w:bidi="ru-RU"/>
        </w:rPr>
        <w:t>расчета клю</w:t>
      </w:r>
      <w:r>
        <w:rPr>
          <w:color w:val="000000"/>
          <w:sz w:val="28"/>
          <w:szCs w:val="28"/>
          <w:lang w:bidi="ru-RU"/>
        </w:rPr>
        <w:t xml:space="preserve">чевых показателей эффективности функционирования </w:t>
      </w:r>
      <w:r w:rsidRPr="005C1AD1">
        <w:rPr>
          <w:color w:val="000000"/>
          <w:sz w:val="28"/>
          <w:szCs w:val="28"/>
          <w:lang w:bidi="ru-RU"/>
        </w:rPr>
        <w:t>в</w:t>
      </w:r>
      <w:r>
        <w:rPr>
          <w:color w:val="000000"/>
          <w:sz w:val="28"/>
          <w:szCs w:val="28"/>
          <w:lang w:bidi="ru-RU"/>
        </w:rPr>
        <w:t xml:space="preserve"> Администрации Тевризского муниципального района Омской области антимонопольного комплаенса</w:t>
      </w:r>
      <w:r w:rsidR="00B719EC">
        <w:rPr>
          <w:color w:val="000000"/>
          <w:sz w:val="28"/>
          <w:szCs w:val="28"/>
          <w:lang w:bidi="ru-RU"/>
        </w:rPr>
        <w:t xml:space="preserve"> в целом</w:t>
      </w:r>
      <w:r>
        <w:rPr>
          <w:color w:val="000000"/>
          <w:sz w:val="28"/>
          <w:szCs w:val="28"/>
          <w:lang w:bidi="ru-RU"/>
        </w:rPr>
        <w:t xml:space="preserve"> (Приложение 3).</w:t>
      </w:r>
      <w:r w:rsidRPr="005C1AD1">
        <w:rPr>
          <w:color w:val="000000"/>
          <w:sz w:val="28"/>
          <w:szCs w:val="28"/>
          <w:lang w:bidi="ru-RU"/>
        </w:rPr>
        <w:t xml:space="preserve"> </w:t>
      </w:r>
    </w:p>
    <w:p w:rsidR="00DC0530" w:rsidRDefault="00DC0530" w:rsidP="005C1AD1">
      <w:pPr>
        <w:jc w:val="both"/>
        <w:rPr>
          <w:sz w:val="28"/>
          <w:szCs w:val="28"/>
        </w:rPr>
      </w:pPr>
    </w:p>
    <w:p w:rsidR="00D81381" w:rsidRDefault="00D81381" w:rsidP="00D81381">
      <w:pPr>
        <w:ind w:firstLine="709"/>
        <w:jc w:val="both"/>
        <w:rPr>
          <w:sz w:val="28"/>
          <w:szCs w:val="28"/>
        </w:rPr>
      </w:pPr>
      <w:r w:rsidRPr="007334AB">
        <w:rPr>
          <w:sz w:val="28"/>
          <w:szCs w:val="28"/>
        </w:rPr>
        <w:t>2.</w:t>
      </w:r>
      <w:r>
        <w:rPr>
          <w:sz w:val="28"/>
          <w:szCs w:val="28"/>
        </w:rPr>
        <w:t>О</w:t>
      </w:r>
      <w:r w:rsidRPr="007334AB">
        <w:rPr>
          <w:sz w:val="28"/>
          <w:szCs w:val="28"/>
        </w:rPr>
        <w:t>беспечить размещение данного постановления в разделе «Антимонопольный комплаенс» на официа</w:t>
      </w:r>
      <w:r>
        <w:rPr>
          <w:sz w:val="28"/>
          <w:szCs w:val="28"/>
        </w:rPr>
        <w:t>льном сайте</w:t>
      </w:r>
      <w:r w:rsidRPr="007334AB">
        <w:rPr>
          <w:sz w:val="28"/>
          <w:szCs w:val="28"/>
        </w:rPr>
        <w:t xml:space="preserve"> в информационно-телекоммуникационной сети «Интернет» (далее – официальный сайт). </w:t>
      </w:r>
    </w:p>
    <w:p w:rsidR="00DE1569" w:rsidRDefault="00DE1569" w:rsidP="00E516D3">
      <w:pPr>
        <w:jc w:val="both"/>
        <w:rPr>
          <w:sz w:val="28"/>
          <w:szCs w:val="28"/>
        </w:rPr>
      </w:pPr>
    </w:p>
    <w:p w:rsidR="00E516D3" w:rsidRPr="0031014C" w:rsidRDefault="00E516D3" w:rsidP="00E516D3">
      <w:pPr>
        <w:jc w:val="both"/>
        <w:rPr>
          <w:sz w:val="28"/>
          <w:szCs w:val="28"/>
        </w:rPr>
      </w:pPr>
      <w:r w:rsidRPr="0031014C">
        <w:rPr>
          <w:sz w:val="28"/>
          <w:szCs w:val="28"/>
        </w:rPr>
        <w:t>Глав</w:t>
      </w:r>
      <w:r w:rsidR="00C06DA9">
        <w:rPr>
          <w:sz w:val="28"/>
          <w:szCs w:val="28"/>
        </w:rPr>
        <w:t>а</w:t>
      </w:r>
      <w:r w:rsidRPr="0031014C">
        <w:rPr>
          <w:sz w:val="28"/>
          <w:szCs w:val="28"/>
        </w:rPr>
        <w:t xml:space="preserve"> Тевризского муниципального района </w:t>
      </w:r>
    </w:p>
    <w:p w:rsidR="00E516D3" w:rsidRPr="0031014C" w:rsidRDefault="00E516D3" w:rsidP="00E516D3">
      <w:pPr>
        <w:jc w:val="both"/>
        <w:rPr>
          <w:sz w:val="28"/>
          <w:szCs w:val="28"/>
        </w:rPr>
      </w:pPr>
      <w:r w:rsidRPr="0031014C">
        <w:rPr>
          <w:sz w:val="28"/>
          <w:szCs w:val="28"/>
        </w:rPr>
        <w:t xml:space="preserve">Омской области                                                 </w:t>
      </w:r>
      <w:r w:rsidR="00745BD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Pr="0031014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</w:t>
      </w:r>
      <w:r w:rsidR="005F4C0E">
        <w:rPr>
          <w:sz w:val="28"/>
          <w:szCs w:val="28"/>
        </w:rPr>
        <w:t>А.И.</w:t>
      </w:r>
      <w:r w:rsidR="00C06DA9">
        <w:rPr>
          <w:sz w:val="28"/>
          <w:szCs w:val="28"/>
        </w:rPr>
        <w:t>Чуланов</w:t>
      </w:r>
    </w:p>
    <w:p w:rsidR="003C3F9F" w:rsidRDefault="003C3F9F" w:rsidP="00CA2880">
      <w:pPr>
        <w:pStyle w:val="6"/>
        <w:rPr>
          <w:b/>
          <w:szCs w:val="28"/>
        </w:rPr>
      </w:pPr>
    </w:p>
    <w:p w:rsidR="00722995" w:rsidRPr="0094492A" w:rsidRDefault="0094492A" w:rsidP="00CA2880">
      <w:pPr>
        <w:pStyle w:val="6"/>
        <w:rPr>
          <w:sz w:val="24"/>
          <w:szCs w:val="24"/>
        </w:rPr>
      </w:pPr>
      <w:r w:rsidRPr="0094492A">
        <w:rPr>
          <w:sz w:val="24"/>
          <w:szCs w:val="24"/>
        </w:rPr>
        <w:t xml:space="preserve">Согласовано: </w:t>
      </w:r>
      <w:proofErr w:type="spellStart"/>
      <w:r w:rsidRPr="0094492A">
        <w:rPr>
          <w:sz w:val="24"/>
          <w:szCs w:val="24"/>
        </w:rPr>
        <w:t>__________А.Н.Локтев</w:t>
      </w:r>
      <w:proofErr w:type="spellEnd"/>
    </w:p>
    <w:p w:rsidR="00153DED" w:rsidRDefault="00153DED" w:rsidP="00CA2880">
      <w:pPr>
        <w:pStyle w:val="6"/>
        <w:rPr>
          <w:sz w:val="16"/>
          <w:szCs w:val="16"/>
        </w:rPr>
      </w:pPr>
    </w:p>
    <w:p w:rsidR="00DE1569" w:rsidRDefault="00DE1569" w:rsidP="00CA2880">
      <w:pPr>
        <w:pStyle w:val="6"/>
        <w:rPr>
          <w:sz w:val="16"/>
          <w:szCs w:val="16"/>
        </w:rPr>
      </w:pPr>
    </w:p>
    <w:p w:rsidR="000332FE" w:rsidRPr="00CA2880" w:rsidRDefault="0094492A" w:rsidP="00CA2880">
      <w:pPr>
        <w:pStyle w:val="6"/>
        <w:rPr>
          <w:sz w:val="16"/>
          <w:szCs w:val="16"/>
        </w:rPr>
      </w:pPr>
      <w:proofErr w:type="spellStart"/>
      <w:r>
        <w:rPr>
          <w:sz w:val="16"/>
          <w:szCs w:val="16"/>
        </w:rPr>
        <w:t>Исп</w:t>
      </w:r>
      <w:proofErr w:type="gramStart"/>
      <w:r>
        <w:rPr>
          <w:sz w:val="16"/>
          <w:szCs w:val="16"/>
        </w:rPr>
        <w:t>.</w:t>
      </w:r>
      <w:r w:rsidR="00E516D3" w:rsidRPr="00E516D3">
        <w:rPr>
          <w:sz w:val="16"/>
          <w:szCs w:val="16"/>
        </w:rPr>
        <w:t>Е</w:t>
      </w:r>
      <w:proofErr w:type="gramEnd"/>
      <w:r w:rsidR="00E516D3" w:rsidRPr="00E516D3">
        <w:rPr>
          <w:sz w:val="16"/>
          <w:szCs w:val="16"/>
        </w:rPr>
        <w:t>шуков</w:t>
      </w:r>
      <w:proofErr w:type="spellEnd"/>
      <w:r>
        <w:rPr>
          <w:sz w:val="16"/>
          <w:szCs w:val="16"/>
        </w:rPr>
        <w:t xml:space="preserve"> С.В.</w:t>
      </w:r>
      <w:r w:rsidR="000332FE">
        <w:tab/>
      </w:r>
    </w:p>
    <w:p w:rsidR="00F8394C" w:rsidRDefault="00F8394C">
      <w:pPr>
        <w:rPr>
          <w:sz w:val="28"/>
        </w:rPr>
      </w:pPr>
    </w:p>
    <w:p w:rsidR="00DC0CB8" w:rsidRDefault="00DC0CB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lastRenderedPageBreak/>
        <w:t>Приложение 1</w:t>
      </w: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к Постановлению Администрации</w:t>
      </w: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Тевризского муниципального района </w:t>
      </w: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Омской области</w:t>
      </w: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От «___» января 2020 года № ___</w:t>
      </w: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</w:pPr>
    </w:p>
    <w:p w:rsidR="00DC0CB8" w:rsidRDefault="00DC0CB8" w:rsidP="00607C55">
      <w:pPr>
        <w:pStyle w:val="24"/>
        <w:shd w:val="clear" w:color="auto" w:fill="auto"/>
        <w:spacing w:before="0" w:after="0" w:line="240" w:lineRule="auto"/>
        <w:ind w:firstLine="720"/>
        <w:rPr>
          <w:color w:val="000000"/>
          <w:sz w:val="28"/>
          <w:szCs w:val="28"/>
          <w:lang w:bidi="ru-RU"/>
        </w:rPr>
      </w:pPr>
      <w:bookmarkStart w:id="0" w:name="bookmark1"/>
      <w:r w:rsidRPr="00607C55">
        <w:rPr>
          <w:color w:val="000000"/>
          <w:sz w:val="28"/>
          <w:szCs w:val="28"/>
          <w:lang w:bidi="ru-RU"/>
        </w:rPr>
        <w:t xml:space="preserve">Ключевые показатели эффективности функционирования антимонопольного комплаенса для </w:t>
      </w:r>
      <w:r w:rsidR="00DB4719">
        <w:rPr>
          <w:color w:val="000000"/>
          <w:sz w:val="28"/>
          <w:szCs w:val="28"/>
          <w:lang w:bidi="ru-RU"/>
        </w:rPr>
        <w:t>Администрации Тевризского муниципального района Омской области</w:t>
      </w:r>
      <w:r w:rsidRPr="00607C55">
        <w:rPr>
          <w:color w:val="000000"/>
          <w:sz w:val="28"/>
          <w:szCs w:val="28"/>
          <w:lang w:bidi="ru-RU"/>
        </w:rPr>
        <w:t xml:space="preserve"> в целом</w:t>
      </w:r>
      <w:bookmarkEnd w:id="0"/>
    </w:p>
    <w:p w:rsidR="00607C55" w:rsidRPr="00607C55" w:rsidRDefault="00607C55" w:rsidP="00607C55">
      <w:pPr>
        <w:pStyle w:val="24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</w:p>
    <w:p w:rsidR="00DC0CB8" w:rsidRPr="00607C55" w:rsidRDefault="001F41A5" w:rsidP="001F41A5">
      <w:pPr>
        <w:pStyle w:val="22"/>
        <w:shd w:val="clear" w:color="auto" w:fill="auto"/>
        <w:spacing w:before="0" w:line="240" w:lineRule="auto"/>
        <w:ind w:firstLine="72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1. </w:t>
      </w:r>
      <w:r w:rsidR="00DC0CB8" w:rsidRPr="00607C55">
        <w:rPr>
          <w:color w:val="000000"/>
          <w:sz w:val="28"/>
          <w:szCs w:val="28"/>
          <w:lang w:bidi="ru-RU"/>
        </w:rPr>
        <w:t xml:space="preserve">Коэффициент снижения количества нарушений антимонопольного законодательства со стороны </w:t>
      </w:r>
      <w:r w:rsidR="002C0D62">
        <w:rPr>
          <w:color w:val="000000"/>
          <w:sz w:val="28"/>
          <w:szCs w:val="28"/>
          <w:lang w:bidi="ru-RU"/>
        </w:rPr>
        <w:t>Администрации Тевризского муниципального района Омской области</w:t>
      </w:r>
      <w:r w:rsidR="00DC0CB8" w:rsidRPr="00607C55">
        <w:rPr>
          <w:color w:val="000000"/>
          <w:sz w:val="28"/>
          <w:szCs w:val="28"/>
          <w:lang w:bidi="ru-RU"/>
        </w:rPr>
        <w:t xml:space="preserve"> (по сравнению с 201</w:t>
      </w:r>
      <w:r w:rsidR="00F10C8C">
        <w:rPr>
          <w:color w:val="000000"/>
          <w:sz w:val="28"/>
          <w:szCs w:val="28"/>
          <w:lang w:bidi="ru-RU"/>
        </w:rPr>
        <w:t>9</w:t>
      </w:r>
      <w:r w:rsidR="00DC0CB8" w:rsidRPr="00607C55">
        <w:rPr>
          <w:color w:val="000000"/>
          <w:sz w:val="28"/>
          <w:szCs w:val="28"/>
          <w:lang w:bidi="ru-RU"/>
        </w:rPr>
        <w:t xml:space="preserve"> годом).</w:t>
      </w:r>
    </w:p>
    <w:p w:rsidR="00DC0CB8" w:rsidRPr="00607C55" w:rsidRDefault="001F41A5" w:rsidP="001F41A5">
      <w:pPr>
        <w:pStyle w:val="22"/>
        <w:shd w:val="clear" w:color="auto" w:fill="auto"/>
        <w:spacing w:before="0" w:line="240" w:lineRule="auto"/>
        <w:ind w:firstLine="72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2. </w:t>
      </w:r>
      <w:r w:rsidR="00DC0CB8" w:rsidRPr="00607C55">
        <w:rPr>
          <w:color w:val="000000"/>
          <w:sz w:val="28"/>
          <w:szCs w:val="28"/>
          <w:lang w:bidi="ru-RU"/>
        </w:rPr>
        <w:t xml:space="preserve">Доля проектов </w:t>
      </w:r>
      <w:r w:rsidR="00C03A0A">
        <w:rPr>
          <w:color w:val="000000"/>
          <w:sz w:val="28"/>
          <w:szCs w:val="28"/>
          <w:lang w:bidi="ru-RU"/>
        </w:rPr>
        <w:t>муниципальных</w:t>
      </w:r>
      <w:r w:rsidR="00DC0CB8" w:rsidRPr="00607C55">
        <w:rPr>
          <w:color w:val="000000"/>
          <w:sz w:val="28"/>
          <w:szCs w:val="28"/>
          <w:lang w:bidi="ru-RU"/>
        </w:rPr>
        <w:t xml:space="preserve"> правовых актов </w:t>
      </w:r>
      <w:r w:rsidR="002C0D62">
        <w:rPr>
          <w:color w:val="000000"/>
          <w:sz w:val="28"/>
          <w:szCs w:val="28"/>
          <w:lang w:bidi="ru-RU"/>
        </w:rPr>
        <w:t>Администрации Тевризского муниципального района Омской области</w:t>
      </w:r>
      <w:r w:rsidR="00DC0CB8" w:rsidRPr="00607C55">
        <w:rPr>
          <w:color w:val="000000"/>
          <w:sz w:val="28"/>
          <w:szCs w:val="28"/>
          <w:lang w:bidi="ru-RU"/>
        </w:rPr>
        <w:t>, в которых выявлены риски нарушения антимонопольного законодательства.</w:t>
      </w:r>
    </w:p>
    <w:p w:rsidR="00DC0CB8" w:rsidRPr="00607C55" w:rsidRDefault="001F41A5" w:rsidP="001F41A5">
      <w:pPr>
        <w:pStyle w:val="22"/>
        <w:shd w:val="clear" w:color="auto" w:fill="auto"/>
        <w:spacing w:before="0" w:line="240" w:lineRule="auto"/>
        <w:ind w:firstLine="72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3. </w:t>
      </w:r>
      <w:r w:rsidR="00DC0CB8" w:rsidRPr="00607C55">
        <w:rPr>
          <w:color w:val="000000"/>
          <w:sz w:val="28"/>
          <w:szCs w:val="28"/>
          <w:lang w:bidi="ru-RU"/>
        </w:rPr>
        <w:t xml:space="preserve">Доля </w:t>
      </w:r>
      <w:r w:rsidR="00C03A0A">
        <w:rPr>
          <w:color w:val="000000"/>
          <w:sz w:val="28"/>
          <w:szCs w:val="28"/>
          <w:lang w:bidi="ru-RU"/>
        </w:rPr>
        <w:t>муниципальных</w:t>
      </w:r>
      <w:r w:rsidR="00DC0CB8" w:rsidRPr="00607C55">
        <w:rPr>
          <w:color w:val="000000"/>
          <w:sz w:val="28"/>
          <w:szCs w:val="28"/>
          <w:lang w:bidi="ru-RU"/>
        </w:rPr>
        <w:t xml:space="preserve"> правовых актов </w:t>
      </w:r>
      <w:r w:rsidR="002C0D62">
        <w:rPr>
          <w:color w:val="000000"/>
          <w:sz w:val="28"/>
          <w:szCs w:val="28"/>
          <w:lang w:bidi="ru-RU"/>
        </w:rPr>
        <w:t>Администрации Тевризского муниципального района Омской области</w:t>
      </w:r>
      <w:r w:rsidR="00DC0CB8" w:rsidRPr="00607C55">
        <w:rPr>
          <w:color w:val="000000"/>
          <w:sz w:val="28"/>
          <w:szCs w:val="28"/>
          <w:lang w:bidi="ru-RU"/>
        </w:rPr>
        <w:t>, в которых выявлены риски нарушения антимонопольного законодательства.</w:t>
      </w:r>
    </w:p>
    <w:p w:rsidR="003C6681" w:rsidRDefault="003C6681">
      <w:pPr>
        <w:rPr>
          <w:sz w:val="28"/>
        </w:rPr>
      </w:pPr>
    </w:p>
    <w:p w:rsidR="003C6681" w:rsidRDefault="003C6681">
      <w:pPr>
        <w:rPr>
          <w:sz w:val="28"/>
        </w:rPr>
      </w:pPr>
    </w:p>
    <w:p w:rsidR="003C6681" w:rsidRDefault="003C6681">
      <w:pPr>
        <w:rPr>
          <w:sz w:val="28"/>
        </w:rPr>
      </w:pPr>
    </w:p>
    <w:p w:rsidR="003C6681" w:rsidRDefault="003C6681">
      <w:pPr>
        <w:rPr>
          <w:sz w:val="28"/>
        </w:rPr>
      </w:pPr>
    </w:p>
    <w:p w:rsidR="003C6681" w:rsidRDefault="003C6681">
      <w:pPr>
        <w:rPr>
          <w:sz w:val="28"/>
        </w:rPr>
      </w:pPr>
    </w:p>
    <w:p w:rsidR="003C6681" w:rsidRDefault="003C6681" w:rsidP="003C6681">
      <w:pPr>
        <w:ind w:firstLine="709"/>
        <w:jc w:val="center"/>
        <w:rPr>
          <w:sz w:val="28"/>
          <w:szCs w:val="28"/>
        </w:rPr>
      </w:pPr>
    </w:p>
    <w:p w:rsidR="003C6681" w:rsidRDefault="003C6681" w:rsidP="003C6681">
      <w:pPr>
        <w:ind w:firstLine="709"/>
        <w:jc w:val="center"/>
        <w:rPr>
          <w:sz w:val="28"/>
          <w:szCs w:val="28"/>
        </w:rPr>
      </w:pPr>
    </w:p>
    <w:p w:rsidR="003C6681" w:rsidRDefault="003C6681" w:rsidP="003C6681">
      <w:pPr>
        <w:ind w:firstLine="709"/>
        <w:jc w:val="center"/>
        <w:rPr>
          <w:sz w:val="28"/>
          <w:szCs w:val="28"/>
        </w:rPr>
      </w:pPr>
    </w:p>
    <w:p w:rsidR="003C6681" w:rsidRDefault="003C668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532AA8" w:rsidRDefault="00532AA8" w:rsidP="003C6681">
      <w:pPr>
        <w:ind w:firstLine="709"/>
        <w:jc w:val="center"/>
        <w:rPr>
          <w:sz w:val="28"/>
          <w:szCs w:val="28"/>
        </w:rPr>
      </w:pPr>
    </w:p>
    <w:p w:rsidR="00687F11" w:rsidRDefault="00687F11" w:rsidP="003C6681">
      <w:pPr>
        <w:ind w:firstLine="709"/>
        <w:jc w:val="center"/>
        <w:rPr>
          <w:sz w:val="28"/>
          <w:szCs w:val="28"/>
        </w:rPr>
      </w:pP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lastRenderedPageBreak/>
        <w:t>Приложение 2</w:t>
      </w: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к Постановлению Администрации</w:t>
      </w: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Тевризского муниципального района </w:t>
      </w: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Омской области</w:t>
      </w: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От «___» января 2020 года № ___</w:t>
      </w: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</w:p>
    <w:p w:rsidR="00687F11" w:rsidRPr="00047D1C" w:rsidRDefault="00687F11" w:rsidP="00687F11">
      <w:pPr>
        <w:pStyle w:val="51"/>
        <w:shd w:val="clear" w:color="auto" w:fill="auto"/>
        <w:spacing w:before="0" w:after="0" w:line="240" w:lineRule="auto"/>
        <w:ind w:firstLine="720"/>
        <w:rPr>
          <w:color w:val="000000"/>
          <w:sz w:val="28"/>
          <w:szCs w:val="28"/>
          <w:lang w:bidi="ru-RU"/>
        </w:rPr>
      </w:pPr>
      <w:r w:rsidRPr="00047D1C">
        <w:rPr>
          <w:color w:val="000000"/>
          <w:sz w:val="28"/>
          <w:szCs w:val="28"/>
          <w:lang w:bidi="ru-RU"/>
        </w:rPr>
        <w:t xml:space="preserve">Ключевой показатель эффективности функционирования антимонопольного комплаенса для </w:t>
      </w:r>
      <w:r w:rsidR="00613EB6">
        <w:rPr>
          <w:color w:val="000000"/>
          <w:sz w:val="28"/>
          <w:szCs w:val="28"/>
          <w:lang w:bidi="ru-RU"/>
        </w:rPr>
        <w:t>структурного</w:t>
      </w:r>
      <w:r w:rsidRPr="00047D1C">
        <w:rPr>
          <w:color w:val="000000"/>
          <w:sz w:val="28"/>
          <w:szCs w:val="28"/>
          <w:lang w:bidi="ru-RU"/>
        </w:rPr>
        <w:t xml:space="preserve"> подразделения </w:t>
      </w:r>
      <w:r w:rsidR="00E02334">
        <w:rPr>
          <w:color w:val="000000"/>
          <w:sz w:val="28"/>
          <w:szCs w:val="28"/>
          <w:lang w:bidi="ru-RU"/>
        </w:rPr>
        <w:t>Администрации Тевризского муниципального района Омской области</w:t>
      </w:r>
    </w:p>
    <w:p w:rsidR="00687F11" w:rsidRPr="00047D1C" w:rsidRDefault="00687F11" w:rsidP="00687F11">
      <w:pPr>
        <w:pStyle w:val="51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</w:p>
    <w:p w:rsidR="00687F11" w:rsidRPr="00047D1C" w:rsidRDefault="00687F11" w:rsidP="00687F11">
      <w:pPr>
        <w:pStyle w:val="22"/>
        <w:shd w:val="clear" w:color="auto" w:fill="auto"/>
        <w:spacing w:before="0" w:line="240" w:lineRule="auto"/>
        <w:ind w:firstLine="720"/>
        <w:rPr>
          <w:sz w:val="28"/>
          <w:szCs w:val="28"/>
        </w:rPr>
      </w:pPr>
      <w:r w:rsidRPr="00047D1C">
        <w:rPr>
          <w:color w:val="000000"/>
          <w:sz w:val="28"/>
          <w:szCs w:val="28"/>
          <w:lang w:bidi="ru-RU"/>
        </w:rPr>
        <w:t xml:space="preserve">Доля </w:t>
      </w:r>
      <w:r w:rsidR="00EE2D57">
        <w:rPr>
          <w:color w:val="000000"/>
          <w:sz w:val="28"/>
          <w:szCs w:val="28"/>
          <w:lang w:bidi="ru-RU"/>
        </w:rPr>
        <w:t>должностных лиц</w:t>
      </w:r>
      <w:r w:rsidRPr="00047D1C">
        <w:rPr>
          <w:color w:val="000000"/>
          <w:sz w:val="28"/>
          <w:szCs w:val="28"/>
          <w:lang w:bidi="ru-RU"/>
        </w:rPr>
        <w:t xml:space="preserve"> </w:t>
      </w:r>
      <w:r w:rsidR="00E02334">
        <w:rPr>
          <w:color w:val="000000"/>
          <w:sz w:val="28"/>
          <w:szCs w:val="28"/>
          <w:lang w:bidi="ru-RU"/>
        </w:rPr>
        <w:t>Администрации Тевризского муниципального района Омской области</w:t>
      </w:r>
      <w:r w:rsidRPr="00047D1C">
        <w:rPr>
          <w:color w:val="000000"/>
          <w:sz w:val="28"/>
          <w:szCs w:val="28"/>
          <w:lang w:bidi="ru-RU"/>
        </w:rPr>
        <w:t>, в отношении которых были проведены обучающие мероприятия по антимонопольному законодательству и антимонопольному комплаенсу</w:t>
      </w:r>
    </w:p>
    <w:p w:rsidR="00687F11" w:rsidRPr="00047D1C" w:rsidRDefault="00687F11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7D1C" w:rsidRDefault="00047D1C" w:rsidP="003C6681">
      <w:pPr>
        <w:ind w:firstLine="709"/>
        <w:jc w:val="center"/>
        <w:rPr>
          <w:sz w:val="28"/>
          <w:szCs w:val="28"/>
        </w:rPr>
      </w:pPr>
    </w:p>
    <w:p w:rsidR="00042DF6" w:rsidRDefault="00042DF6" w:rsidP="00532AA8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lastRenderedPageBreak/>
        <w:t>Приложение 3</w:t>
      </w: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к Постановлению Администрации</w:t>
      </w: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Тевризского муниципального района </w:t>
      </w: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Омской области</w:t>
      </w:r>
    </w:p>
    <w:p w:rsidR="00532AA8" w:rsidRDefault="00532AA8" w:rsidP="00532AA8">
      <w:pPr>
        <w:pStyle w:val="22"/>
        <w:shd w:val="clear" w:color="auto" w:fill="auto"/>
        <w:spacing w:before="0" w:line="240" w:lineRule="auto"/>
        <w:jc w:val="righ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От «___» января 2020 года № ___</w:t>
      </w:r>
    </w:p>
    <w:p w:rsidR="00532AA8" w:rsidRDefault="00532AA8" w:rsidP="00532AA8">
      <w:pPr>
        <w:pStyle w:val="ConsPlusTitle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09" w:rsidRDefault="007F4509" w:rsidP="007F450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04CC3">
        <w:rPr>
          <w:rFonts w:ascii="Times New Roman" w:hAnsi="Times New Roman" w:cs="Times New Roman"/>
          <w:sz w:val="28"/>
          <w:szCs w:val="28"/>
        </w:rPr>
        <w:t xml:space="preserve">Методика расчета </w:t>
      </w:r>
      <w:r>
        <w:rPr>
          <w:rFonts w:ascii="Times New Roman" w:hAnsi="Times New Roman" w:cs="Times New Roman"/>
          <w:sz w:val="28"/>
          <w:szCs w:val="28"/>
        </w:rPr>
        <w:t>ключевого показателя эффективности</w:t>
      </w:r>
      <w:r w:rsidRPr="00404CC3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Администрации Тевризского муниципального района Омской области антимонопольного комплаенса в целом</w:t>
      </w:r>
    </w:p>
    <w:p w:rsidR="00C03A0A" w:rsidRPr="00404CC3" w:rsidRDefault="00C03A0A" w:rsidP="007F450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F4509" w:rsidRPr="00C03A0A" w:rsidRDefault="00C03A0A" w:rsidP="00C03A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.Общие Положения</w:t>
      </w:r>
    </w:p>
    <w:p w:rsidR="007F4509" w:rsidRPr="00404CC3" w:rsidRDefault="007F4509" w:rsidP="007F45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04CC3">
        <w:rPr>
          <w:rFonts w:ascii="Times New Roman" w:hAnsi="Times New Roman" w:cs="Times New Roman"/>
          <w:sz w:val="28"/>
          <w:szCs w:val="28"/>
        </w:rPr>
        <w:t>Ключевыми показателями эффективности антимонопольного комплаенса</w:t>
      </w:r>
      <w:r>
        <w:rPr>
          <w:rFonts w:ascii="Times New Roman" w:hAnsi="Times New Roman" w:cs="Times New Roman"/>
          <w:sz w:val="28"/>
          <w:szCs w:val="28"/>
        </w:rPr>
        <w:t xml:space="preserve"> (далее – КПЭ)</w:t>
      </w:r>
      <w:r w:rsidRPr="00404CC3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Администрации Тевризского муниципального района Омской области (далее - Администрация)</w:t>
      </w:r>
      <w:r w:rsidRPr="00404CC3">
        <w:rPr>
          <w:rFonts w:ascii="Times New Roman" w:hAnsi="Times New Roman" w:cs="Times New Roman"/>
          <w:sz w:val="28"/>
          <w:szCs w:val="28"/>
        </w:rPr>
        <w:t xml:space="preserve"> в целом являются:</w:t>
      </w:r>
    </w:p>
    <w:p w:rsidR="007F4509" w:rsidRPr="00404CC3" w:rsidRDefault="007F4509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CC3">
        <w:rPr>
          <w:rFonts w:ascii="Times New Roman" w:hAnsi="Times New Roman" w:cs="Times New Roman"/>
          <w:sz w:val="28"/>
          <w:szCs w:val="28"/>
        </w:rPr>
        <w:t xml:space="preserve">а) коэффициент снижения количества нарушений антимонопольного законодательства со стороны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 xml:space="preserve"> (по сравнению с 201</w:t>
      </w:r>
      <w:r w:rsidR="00F10C8C">
        <w:rPr>
          <w:rFonts w:ascii="Times New Roman" w:hAnsi="Times New Roman" w:cs="Times New Roman"/>
          <w:sz w:val="28"/>
          <w:szCs w:val="28"/>
        </w:rPr>
        <w:t>9</w:t>
      </w:r>
      <w:r w:rsidRPr="00404CC3">
        <w:rPr>
          <w:rFonts w:ascii="Times New Roman" w:hAnsi="Times New Roman" w:cs="Times New Roman"/>
          <w:sz w:val="28"/>
          <w:szCs w:val="28"/>
        </w:rPr>
        <w:t xml:space="preserve"> годом);</w:t>
      </w:r>
    </w:p>
    <w:p w:rsidR="007F4509" w:rsidRPr="00404CC3" w:rsidRDefault="007F4509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CC3">
        <w:rPr>
          <w:rFonts w:ascii="Times New Roman" w:hAnsi="Times New Roman" w:cs="Times New Roman"/>
          <w:sz w:val="28"/>
          <w:szCs w:val="28"/>
        </w:rPr>
        <w:t xml:space="preserve">б) доля проектов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04CC3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>, в которых выявлены риски нарушения антимонопольного законодательства;</w:t>
      </w:r>
    </w:p>
    <w:p w:rsidR="007F4509" w:rsidRPr="00404CC3" w:rsidRDefault="007F4509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CC3">
        <w:rPr>
          <w:rFonts w:ascii="Times New Roman" w:hAnsi="Times New Roman" w:cs="Times New Roman"/>
          <w:sz w:val="28"/>
          <w:szCs w:val="28"/>
        </w:rPr>
        <w:t xml:space="preserve">в) доля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04CC3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>, в которых выявлены риски нарушения антимонопольного законодательства.</w:t>
      </w:r>
    </w:p>
    <w:p w:rsidR="007F4509" w:rsidRPr="00404CC3" w:rsidRDefault="00C03A0A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A0A">
        <w:rPr>
          <w:rFonts w:ascii="Times New Roman" w:hAnsi="Times New Roman" w:cs="Times New Roman"/>
          <w:sz w:val="28"/>
          <w:szCs w:val="28"/>
        </w:rPr>
        <w:t>2</w:t>
      </w:r>
      <w:r w:rsidR="007F4509" w:rsidRPr="00404CC3">
        <w:rPr>
          <w:rFonts w:ascii="Times New Roman" w:hAnsi="Times New Roman" w:cs="Times New Roman"/>
          <w:sz w:val="28"/>
          <w:szCs w:val="28"/>
        </w:rPr>
        <w:t xml:space="preserve">. Коэффициент снижения количества нарушений антимонопольного законодательства со стороны </w:t>
      </w:r>
      <w:r w:rsidR="007F4509">
        <w:rPr>
          <w:rFonts w:ascii="Times New Roman" w:hAnsi="Times New Roman" w:cs="Times New Roman"/>
          <w:sz w:val="28"/>
          <w:szCs w:val="28"/>
        </w:rPr>
        <w:t>Администрации</w:t>
      </w:r>
      <w:r w:rsidR="007F4509" w:rsidRPr="00404CC3">
        <w:rPr>
          <w:rFonts w:ascii="Times New Roman" w:hAnsi="Times New Roman" w:cs="Times New Roman"/>
          <w:sz w:val="28"/>
          <w:szCs w:val="28"/>
        </w:rPr>
        <w:t xml:space="preserve"> (по сравнению с 201</w:t>
      </w:r>
      <w:r w:rsidR="00F10C8C">
        <w:rPr>
          <w:rFonts w:ascii="Times New Roman" w:hAnsi="Times New Roman" w:cs="Times New Roman"/>
          <w:sz w:val="28"/>
          <w:szCs w:val="28"/>
        </w:rPr>
        <w:t>9</w:t>
      </w:r>
      <w:r w:rsidR="007F4509" w:rsidRPr="00404CC3">
        <w:rPr>
          <w:rFonts w:ascii="Times New Roman" w:hAnsi="Times New Roman" w:cs="Times New Roman"/>
          <w:sz w:val="28"/>
          <w:szCs w:val="28"/>
        </w:rPr>
        <w:t xml:space="preserve"> годом) рассчитывается по формуле:</w:t>
      </w:r>
    </w:p>
    <w:p w:rsidR="007F4509" w:rsidRPr="00404CC3" w:rsidRDefault="007F4509" w:rsidP="007F4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509" w:rsidRPr="00404CC3" w:rsidRDefault="00EB742F" w:rsidP="007F45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28" editas="canvas" style="width:83.25pt;height:34.2pt;mso-position-horizontal-relative:char;mso-position-vertical-relative:line" coordsize="1665,68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665;height:684" o:preferrelative="f">
              <v:fill o:detectmouseclick="t"/>
              <v:path o:extrusionok="t" o:connecttype="none"/>
              <o:lock v:ext="edit" text="t"/>
            </v:shape>
            <v:line id="_x0000_s1029" style="position:absolute" from="857,348" to="1607,349" strokeweight="31e-5mm"/>
            <v:rect id="_x0000_s1030" style="position:absolute;left:916;top:385;width:631;height:299;mso-wrap-style:none" filled="f" stroked="f">
              <v:textbox style="mso-fit-shape-to-text:t" inset="0,0,0,0">
                <w:txbxContent>
                  <w:p w:rsidR="00FC2318" w:rsidRDefault="00FC2318">
                    <w:proofErr w:type="spellStart"/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КНоп</w:t>
                    </w:r>
                    <w:proofErr w:type="spellEnd"/>
                  </w:p>
                </w:txbxContent>
              </v:textbox>
            </v:rect>
            <v:rect id="_x0000_s1031" style="position:absolute;left:875;top:15;width:362;height:299;mso-wrap-style:none" filled="f" stroked="f">
              <v:textbox style="mso-fit-shape-to-text:t" inset="0,0,0,0">
                <w:txbxContent>
                  <w:p w:rsidR="00FC2318" w:rsidRDefault="00FC2318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КН</w:t>
                    </w:r>
                  </w:p>
                </w:txbxContent>
              </v:textbox>
            </v:rect>
            <v:rect id="_x0000_s1032" style="position:absolute;left:40;top:181;width:535;height:299;mso-wrap-style:none" filled="f" stroked="f">
              <v:textbox style="mso-fit-shape-to-text:t" inset="0,0,0,0">
                <w:txbxContent>
                  <w:p w:rsidR="00FC2318" w:rsidRDefault="00FC2318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КСН</w:t>
                    </w:r>
                  </w:p>
                </w:txbxContent>
              </v:textbox>
            </v:rect>
            <v:rect id="_x0000_s1033" style="position:absolute;left:1259;top:177;width:321;height:184;mso-wrap-style:none" filled="f" stroked="f">
              <v:textbox style="mso-fit-shape-to-text:t" inset="0,0,0,0">
                <w:txbxContent>
                  <w:p w:rsidR="00FC2318" w:rsidRPr="00F10C8C" w:rsidRDefault="00FC2318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201</w:t>
                    </w:r>
                    <w:r w:rsidR="00F10C8C">
                      <w:rPr>
                        <w:color w:val="000000"/>
                        <w:sz w:val="16"/>
                        <w:szCs w:val="16"/>
                      </w:rPr>
                      <w:t>9</w:t>
                    </w:r>
                  </w:p>
                </w:txbxContent>
              </v:textbox>
            </v:rect>
            <v:rect id="_x0000_s1034" style="position:absolute;left:648;top:151;width:143;height:319;mso-wrap-style:none" filled="f" stroked="f">
              <v:textbox style="mso-fit-shape-to-text:t" inset="0,0,0,0">
                <w:txbxContent>
                  <w:p w:rsidR="00FC2318" w:rsidRDefault="00FC2318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7F4509" w:rsidRPr="00404CC3">
        <w:rPr>
          <w:rFonts w:ascii="Times New Roman" w:hAnsi="Times New Roman" w:cs="Times New Roman"/>
          <w:sz w:val="28"/>
          <w:szCs w:val="28"/>
        </w:rPr>
        <w:t>, где</w:t>
      </w:r>
    </w:p>
    <w:p w:rsidR="007F4509" w:rsidRPr="00404CC3" w:rsidRDefault="007F4509" w:rsidP="007F4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509" w:rsidRPr="00404CC3" w:rsidRDefault="007F4509" w:rsidP="007F45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CC3">
        <w:rPr>
          <w:rFonts w:ascii="Times New Roman" w:hAnsi="Times New Roman" w:cs="Times New Roman"/>
          <w:sz w:val="28"/>
          <w:szCs w:val="28"/>
        </w:rPr>
        <w:t xml:space="preserve">КСН - коэффициент снижения количества нарушений антимонопольного законодательства со стороны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 w:rsidR="00F10C8C">
        <w:rPr>
          <w:rFonts w:ascii="Times New Roman" w:hAnsi="Times New Roman" w:cs="Times New Roman"/>
          <w:sz w:val="28"/>
          <w:szCs w:val="28"/>
        </w:rPr>
        <w:t>9</w:t>
      </w:r>
      <w:r w:rsidRPr="00404CC3">
        <w:rPr>
          <w:rFonts w:ascii="Times New Roman" w:hAnsi="Times New Roman" w:cs="Times New Roman"/>
          <w:sz w:val="28"/>
          <w:szCs w:val="28"/>
        </w:rPr>
        <w:t xml:space="preserve"> годом;</w:t>
      </w:r>
    </w:p>
    <w:p w:rsidR="007F4509" w:rsidRPr="00404CC3" w:rsidRDefault="007F4509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CC3">
        <w:rPr>
          <w:rFonts w:ascii="Times New Roman" w:hAnsi="Times New Roman" w:cs="Times New Roman"/>
          <w:sz w:val="28"/>
          <w:szCs w:val="28"/>
        </w:rPr>
        <w:t>КН</w:t>
      </w:r>
      <w:r w:rsidRPr="00404CC3">
        <w:rPr>
          <w:rFonts w:ascii="Times New Roman" w:hAnsi="Times New Roman" w:cs="Times New Roman"/>
          <w:sz w:val="28"/>
          <w:szCs w:val="28"/>
          <w:vertAlign w:val="subscript"/>
        </w:rPr>
        <w:t>201</w:t>
      </w:r>
      <w:r w:rsidR="00F10C8C">
        <w:rPr>
          <w:rFonts w:ascii="Times New Roman" w:hAnsi="Times New Roman" w:cs="Times New Roman"/>
          <w:sz w:val="28"/>
          <w:szCs w:val="28"/>
          <w:vertAlign w:val="subscript"/>
        </w:rPr>
        <w:t>9</w:t>
      </w:r>
      <w:r w:rsidRPr="00404CC3">
        <w:rPr>
          <w:rFonts w:ascii="Times New Roman" w:hAnsi="Times New Roman" w:cs="Times New Roman"/>
          <w:sz w:val="28"/>
          <w:szCs w:val="28"/>
        </w:rPr>
        <w:t xml:space="preserve"> - количество нарушений антимонопольного законодательства со стороны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 xml:space="preserve"> в 201</w:t>
      </w:r>
      <w:r w:rsidR="00F10C8C">
        <w:rPr>
          <w:rFonts w:ascii="Times New Roman" w:hAnsi="Times New Roman" w:cs="Times New Roman"/>
          <w:sz w:val="28"/>
          <w:szCs w:val="28"/>
        </w:rPr>
        <w:t>9</w:t>
      </w:r>
      <w:r w:rsidRPr="00404CC3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F4509" w:rsidRPr="00404CC3" w:rsidRDefault="007F4509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CC3">
        <w:rPr>
          <w:rFonts w:ascii="Times New Roman" w:hAnsi="Times New Roman" w:cs="Times New Roman"/>
          <w:sz w:val="28"/>
          <w:szCs w:val="28"/>
        </w:rPr>
        <w:t>КНоп</w:t>
      </w:r>
      <w:proofErr w:type="spellEnd"/>
      <w:r w:rsidRPr="00404CC3">
        <w:rPr>
          <w:rFonts w:ascii="Times New Roman" w:hAnsi="Times New Roman" w:cs="Times New Roman"/>
          <w:sz w:val="28"/>
          <w:szCs w:val="28"/>
        </w:rPr>
        <w:t xml:space="preserve"> - количество нарушений антимонопольного законодательства со стороны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 xml:space="preserve"> в отчетном периоде.</w:t>
      </w:r>
    </w:p>
    <w:p w:rsidR="007F4509" w:rsidRPr="00404CC3" w:rsidRDefault="007F4509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CC3">
        <w:rPr>
          <w:rFonts w:ascii="Times New Roman" w:hAnsi="Times New Roman" w:cs="Times New Roman"/>
          <w:sz w:val="28"/>
          <w:szCs w:val="28"/>
        </w:rPr>
        <w:t xml:space="preserve">При расчете </w:t>
      </w:r>
      <w:proofErr w:type="gramStart"/>
      <w:r w:rsidRPr="00404CC3">
        <w:rPr>
          <w:rFonts w:ascii="Times New Roman" w:hAnsi="Times New Roman" w:cs="Times New Roman"/>
          <w:sz w:val="28"/>
          <w:szCs w:val="28"/>
        </w:rPr>
        <w:t>коэффициента снижения количества нарушений антимонопольного законодательства</w:t>
      </w:r>
      <w:proofErr w:type="gramEnd"/>
      <w:r w:rsidRPr="00404CC3">
        <w:rPr>
          <w:rFonts w:ascii="Times New Roman" w:hAnsi="Times New Roman" w:cs="Times New Roman"/>
          <w:sz w:val="28"/>
          <w:szCs w:val="28"/>
        </w:rPr>
        <w:t xml:space="preserve"> со стороны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 xml:space="preserve"> под нарушением антимонопольного законодательства со стороны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 xml:space="preserve"> понимаются:</w:t>
      </w:r>
    </w:p>
    <w:p w:rsidR="007F4509" w:rsidRPr="00404CC3" w:rsidRDefault="007F4509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CC3">
        <w:rPr>
          <w:rFonts w:ascii="Times New Roman" w:hAnsi="Times New Roman" w:cs="Times New Roman"/>
          <w:sz w:val="28"/>
          <w:szCs w:val="28"/>
        </w:rPr>
        <w:t xml:space="preserve">- возбужденные антимонопольным органом в отношении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 xml:space="preserve"> антимонопольные дела;</w:t>
      </w:r>
    </w:p>
    <w:p w:rsidR="007F4509" w:rsidRPr="00404CC3" w:rsidRDefault="007F4509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CC3">
        <w:rPr>
          <w:rFonts w:ascii="Times New Roman" w:hAnsi="Times New Roman" w:cs="Times New Roman"/>
          <w:sz w:val="28"/>
          <w:szCs w:val="28"/>
        </w:rPr>
        <w:t xml:space="preserve">- выданные антимонопольным органом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 xml:space="preserve"> предупреждения о прекращении действий (бездействия), об отмене или изменении актов, которые содержат признаки нарушения антимонопольного законодательства, либо об </w:t>
      </w:r>
      <w:r w:rsidRPr="00404CC3">
        <w:rPr>
          <w:rFonts w:ascii="Times New Roman" w:hAnsi="Times New Roman" w:cs="Times New Roman"/>
          <w:sz w:val="28"/>
          <w:szCs w:val="28"/>
        </w:rPr>
        <w:lastRenderedPageBreak/>
        <w:t>устранении причин и условий, способствовавших возникновению такого нарушения, и о принятии мер по устранению последствий такого нарушения;</w:t>
      </w:r>
    </w:p>
    <w:p w:rsidR="007F4509" w:rsidRPr="00404CC3" w:rsidRDefault="007F4509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CC3">
        <w:rPr>
          <w:rFonts w:ascii="Times New Roman" w:hAnsi="Times New Roman" w:cs="Times New Roman"/>
          <w:sz w:val="28"/>
          <w:szCs w:val="28"/>
        </w:rPr>
        <w:t>- направленные антимонопольным органом</w:t>
      </w:r>
      <w:r w:rsidR="00613EB6">
        <w:rPr>
          <w:rFonts w:ascii="Times New Roman" w:hAnsi="Times New Roman" w:cs="Times New Roman"/>
          <w:sz w:val="28"/>
          <w:szCs w:val="28"/>
        </w:rPr>
        <w:t xml:space="preserve"> в адрес</w:t>
      </w:r>
      <w:r w:rsidRPr="00404C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 xml:space="preserve"> предостережения о недопустимости совершения действий, которые могут привести к нарушению антимонопольного законодательства.</w:t>
      </w:r>
    </w:p>
    <w:p w:rsidR="007F4509" w:rsidRPr="00404CC3" w:rsidRDefault="00C03A0A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A0A">
        <w:rPr>
          <w:rFonts w:ascii="Times New Roman" w:hAnsi="Times New Roman" w:cs="Times New Roman"/>
          <w:sz w:val="28"/>
          <w:szCs w:val="28"/>
        </w:rPr>
        <w:t>3</w:t>
      </w:r>
      <w:r w:rsidR="007F4509" w:rsidRPr="00404CC3">
        <w:rPr>
          <w:rFonts w:ascii="Times New Roman" w:hAnsi="Times New Roman" w:cs="Times New Roman"/>
          <w:sz w:val="28"/>
          <w:szCs w:val="28"/>
        </w:rPr>
        <w:t xml:space="preserve">. Доля проектов </w:t>
      </w:r>
      <w:r w:rsidR="007F4509">
        <w:rPr>
          <w:rFonts w:ascii="Times New Roman" w:hAnsi="Times New Roman" w:cs="Times New Roman"/>
          <w:sz w:val="28"/>
          <w:szCs w:val="28"/>
        </w:rPr>
        <w:t>муниципальных</w:t>
      </w:r>
      <w:r w:rsidR="007F4509" w:rsidRPr="00404CC3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 w:rsidR="007F4509">
        <w:rPr>
          <w:rFonts w:ascii="Times New Roman" w:hAnsi="Times New Roman" w:cs="Times New Roman"/>
          <w:sz w:val="28"/>
          <w:szCs w:val="28"/>
        </w:rPr>
        <w:t>Администрации</w:t>
      </w:r>
      <w:r w:rsidR="007F4509" w:rsidRPr="00404CC3">
        <w:rPr>
          <w:rFonts w:ascii="Times New Roman" w:hAnsi="Times New Roman" w:cs="Times New Roman"/>
          <w:sz w:val="28"/>
          <w:szCs w:val="28"/>
        </w:rPr>
        <w:t xml:space="preserve">, в которых выявлены риски нарушения </w:t>
      </w:r>
      <w:proofErr w:type="gramStart"/>
      <w:r w:rsidR="007F4509" w:rsidRPr="00404CC3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="007F4509" w:rsidRPr="00404CC3">
        <w:rPr>
          <w:rFonts w:ascii="Times New Roman" w:hAnsi="Times New Roman" w:cs="Times New Roman"/>
          <w:sz w:val="28"/>
          <w:szCs w:val="28"/>
        </w:rPr>
        <w:t xml:space="preserve"> законодательства, рассчитывается по формуле:</w:t>
      </w:r>
    </w:p>
    <w:p w:rsidR="007F4509" w:rsidRPr="00404CC3" w:rsidRDefault="007F4509" w:rsidP="007F4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509" w:rsidRPr="00404CC3" w:rsidRDefault="00EB742F" w:rsidP="007F45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37" editas="canvas" style="width:97.65pt;height:34.2pt;mso-position-horizontal-relative:char;mso-position-vertical-relative:line" coordsize="1953,684">
            <o:lock v:ext="edit" aspectratio="t"/>
            <v:shape id="_x0000_s1036" type="#_x0000_t75" style="position:absolute;width:1953;height:684" o:preferrelative="f">
              <v:fill o:detectmouseclick="t"/>
              <v:path o:extrusionok="t" o:connecttype="none"/>
              <o:lock v:ext="edit" text="t"/>
            </v:shape>
            <v:line id="_x0000_s1038" style="position:absolute" from="1049,348" to="1812,349" strokeweight="31e-5mm"/>
            <v:rect id="_x0000_s1039" style="position:absolute;left:1111;top:385;width:674;height:299;mso-wrap-style:none" filled="f" stroked="f">
              <v:textbox style="mso-fit-shape-to-text:t" inset="0,0,0,0">
                <w:txbxContent>
                  <w:p w:rsidR="00FC2318" w:rsidRDefault="00FC2318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К</w:t>
                    </w:r>
                    <w:r w:rsidR="008257CC">
                      <w:rPr>
                        <w:color w:val="000000"/>
                        <w:sz w:val="26"/>
                        <w:szCs w:val="26"/>
                      </w:rPr>
                      <w:t>М</w:t>
                    </w:r>
                    <w:proofErr w:type="spellStart"/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оп</w:t>
                    </w:r>
                    <w:proofErr w:type="spellEnd"/>
                  </w:p>
                </w:txbxContent>
              </v:textbox>
            </v:rect>
            <v:rect id="_x0000_s1040" style="position:absolute;left:1067;top:16;width:593;height:299;mso-wrap-style:none" filled="f" stroked="f">
              <v:textbox style="mso-fit-shape-to-text:t" inset="0,0,0,0">
                <w:txbxContent>
                  <w:p w:rsidR="00FC2318" w:rsidRDefault="00FC2318">
                    <w:proofErr w:type="spellStart"/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Кп</w:t>
                    </w:r>
                    <w:proofErr w:type="spellEnd"/>
                    <w:r w:rsidR="008257CC">
                      <w:rPr>
                        <w:color w:val="000000"/>
                        <w:sz w:val="26"/>
                        <w:szCs w:val="26"/>
                      </w:rPr>
                      <w:t>м</w:t>
                    </w:r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а</w:t>
                    </w:r>
                  </w:p>
                </w:txbxContent>
              </v:textbox>
            </v:rect>
            <v:rect id="_x0000_s1041" style="position:absolute;left:40;top:181;width:736;height:299;mso-wrap-style:none" filled="f" stroked="f">
              <v:textbox style="mso-fit-shape-to-text:t" inset="0,0,0,0">
                <w:txbxContent>
                  <w:p w:rsidR="00FC2318" w:rsidRDefault="00FC2318">
                    <w:proofErr w:type="spellStart"/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Дп</w:t>
                    </w:r>
                    <w:proofErr w:type="spellEnd"/>
                    <w:r w:rsidR="008257CC">
                      <w:rPr>
                        <w:color w:val="000000"/>
                        <w:sz w:val="26"/>
                        <w:szCs w:val="26"/>
                      </w:rPr>
                      <w:t>м</w:t>
                    </w:r>
                    <w:proofErr w:type="spellStart"/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па</w:t>
                    </w:r>
                    <w:proofErr w:type="spellEnd"/>
                  </w:p>
                </w:txbxContent>
              </v:textbox>
            </v:rect>
            <v:rect id="_x0000_s1042" style="position:absolute;left:837;top:151;width:143;height:319;mso-wrap-style:none" filled="f" stroked="f">
              <v:textbox style="mso-fit-shape-to-text:t" inset="0,0,0,0">
                <w:txbxContent>
                  <w:p w:rsidR="00FC2318" w:rsidRDefault="00FC2318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7F4509" w:rsidRPr="00404CC3">
        <w:rPr>
          <w:rFonts w:ascii="Times New Roman" w:hAnsi="Times New Roman" w:cs="Times New Roman"/>
          <w:sz w:val="28"/>
          <w:szCs w:val="28"/>
        </w:rPr>
        <w:t>, где</w:t>
      </w:r>
    </w:p>
    <w:p w:rsidR="007F4509" w:rsidRPr="00404CC3" w:rsidRDefault="007F4509" w:rsidP="007F4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509" w:rsidRPr="00404CC3" w:rsidRDefault="007F4509" w:rsidP="007F45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CC3">
        <w:rPr>
          <w:rFonts w:ascii="Times New Roman" w:hAnsi="Times New Roman" w:cs="Times New Roman"/>
          <w:sz w:val="28"/>
          <w:szCs w:val="28"/>
        </w:rPr>
        <w:t>Дп</w:t>
      </w:r>
      <w:r w:rsidR="008257CC">
        <w:rPr>
          <w:rFonts w:ascii="Times New Roman" w:hAnsi="Times New Roman" w:cs="Times New Roman"/>
          <w:sz w:val="28"/>
          <w:szCs w:val="28"/>
        </w:rPr>
        <w:t>м</w:t>
      </w:r>
      <w:r w:rsidRPr="00404CC3">
        <w:rPr>
          <w:rFonts w:ascii="Times New Roman" w:hAnsi="Times New Roman" w:cs="Times New Roman"/>
          <w:sz w:val="28"/>
          <w:szCs w:val="28"/>
        </w:rPr>
        <w:t>па</w:t>
      </w:r>
      <w:proofErr w:type="spellEnd"/>
      <w:r w:rsidRPr="00404CC3">
        <w:rPr>
          <w:rFonts w:ascii="Times New Roman" w:hAnsi="Times New Roman" w:cs="Times New Roman"/>
          <w:sz w:val="28"/>
          <w:szCs w:val="28"/>
        </w:rPr>
        <w:t xml:space="preserve"> - доля проектов </w:t>
      </w:r>
      <w:r w:rsidR="00C03A0A">
        <w:rPr>
          <w:rFonts w:ascii="Times New Roman" w:hAnsi="Times New Roman" w:cs="Times New Roman"/>
          <w:sz w:val="28"/>
          <w:szCs w:val="28"/>
        </w:rPr>
        <w:t>муниципальных</w:t>
      </w:r>
      <w:r w:rsidRPr="00404CC3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 w:rsidR="00C03A0A"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>, в которых выявлены риски нарушения антимонопольного законодательства;</w:t>
      </w:r>
    </w:p>
    <w:p w:rsidR="007F4509" w:rsidRPr="00404CC3" w:rsidRDefault="007F4509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CC3">
        <w:rPr>
          <w:rFonts w:ascii="Times New Roman" w:hAnsi="Times New Roman" w:cs="Times New Roman"/>
          <w:sz w:val="28"/>
          <w:szCs w:val="28"/>
        </w:rPr>
        <w:t>Кп</w:t>
      </w:r>
      <w:r w:rsidR="008257CC">
        <w:rPr>
          <w:rFonts w:ascii="Times New Roman" w:hAnsi="Times New Roman" w:cs="Times New Roman"/>
          <w:sz w:val="28"/>
          <w:szCs w:val="28"/>
        </w:rPr>
        <w:t>м</w:t>
      </w:r>
      <w:r w:rsidRPr="00404CC3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04CC3">
        <w:rPr>
          <w:rFonts w:ascii="Times New Roman" w:hAnsi="Times New Roman" w:cs="Times New Roman"/>
          <w:sz w:val="28"/>
          <w:szCs w:val="28"/>
        </w:rPr>
        <w:t xml:space="preserve"> - количество проектов </w:t>
      </w:r>
      <w:r w:rsidR="00C03A0A">
        <w:rPr>
          <w:rFonts w:ascii="Times New Roman" w:hAnsi="Times New Roman" w:cs="Times New Roman"/>
          <w:sz w:val="28"/>
          <w:szCs w:val="28"/>
        </w:rPr>
        <w:t>муниципальных</w:t>
      </w:r>
      <w:r w:rsidRPr="00404CC3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 w:rsidR="00C03A0A"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>, в которых данным органом выявлены риски нарушения антимонопольного законодательства (в отчетном периоде);</w:t>
      </w:r>
    </w:p>
    <w:p w:rsidR="007F4509" w:rsidRPr="00404CC3" w:rsidRDefault="007F4509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CC3">
        <w:rPr>
          <w:rFonts w:ascii="Times New Roman" w:hAnsi="Times New Roman" w:cs="Times New Roman"/>
          <w:sz w:val="28"/>
          <w:szCs w:val="28"/>
        </w:rPr>
        <w:t>К</w:t>
      </w:r>
      <w:r w:rsidR="008257CC">
        <w:rPr>
          <w:rFonts w:ascii="Times New Roman" w:hAnsi="Times New Roman" w:cs="Times New Roman"/>
          <w:sz w:val="28"/>
          <w:szCs w:val="28"/>
        </w:rPr>
        <w:t>М</w:t>
      </w:r>
      <w:r w:rsidRPr="00404CC3">
        <w:rPr>
          <w:rFonts w:ascii="Times New Roman" w:hAnsi="Times New Roman" w:cs="Times New Roman"/>
          <w:sz w:val="28"/>
          <w:szCs w:val="28"/>
        </w:rPr>
        <w:t>оп</w:t>
      </w:r>
      <w:proofErr w:type="spellEnd"/>
      <w:r w:rsidRPr="00404CC3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r w:rsidR="00C03A0A">
        <w:rPr>
          <w:rFonts w:ascii="Times New Roman" w:hAnsi="Times New Roman" w:cs="Times New Roman"/>
          <w:sz w:val="28"/>
          <w:szCs w:val="28"/>
        </w:rPr>
        <w:t>муниципальных</w:t>
      </w:r>
      <w:r w:rsidRPr="00404CC3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 w:rsidR="00C03A0A"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>, в которых антимонопольным органом выявлены нарушения антимонопольного законодательства (в отчетном периоде).</w:t>
      </w:r>
    </w:p>
    <w:p w:rsidR="007F4509" w:rsidRPr="00404CC3" w:rsidRDefault="00C03A0A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A0A">
        <w:rPr>
          <w:rFonts w:ascii="Times New Roman" w:hAnsi="Times New Roman" w:cs="Times New Roman"/>
          <w:sz w:val="28"/>
          <w:szCs w:val="28"/>
        </w:rPr>
        <w:t>4</w:t>
      </w:r>
      <w:r w:rsidR="007F4509" w:rsidRPr="00404CC3">
        <w:rPr>
          <w:rFonts w:ascii="Times New Roman" w:hAnsi="Times New Roman" w:cs="Times New Roman"/>
          <w:sz w:val="28"/>
          <w:szCs w:val="28"/>
        </w:rPr>
        <w:t xml:space="preserve">. Доля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7F4509" w:rsidRPr="00404CC3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7F4509" w:rsidRPr="00404CC3">
        <w:rPr>
          <w:rFonts w:ascii="Times New Roman" w:hAnsi="Times New Roman" w:cs="Times New Roman"/>
          <w:sz w:val="28"/>
          <w:szCs w:val="28"/>
        </w:rPr>
        <w:t xml:space="preserve">, в которых выявлены риски нарушения </w:t>
      </w:r>
      <w:proofErr w:type="gramStart"/>
      <w:r w:rsidR="007F4509" w:rsidRPr="00404CC3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="007F4509" w:rsidRPr="00404CC3">
        <w:rPr>
          <w:rFonts w:ascii="Times New Roman" w:hAnsi="Times New Roman" w:cs="Times New Roman"/>
          <w:sz w:val="28"/>
          <w:szCs w:val="28"/>
        </w:rPr>
        <w:t xml:space="preserve"> законодательства, рассчитывается по формуле:</w:t>
      </w:r>
    </w:p>
    <w:p w:rsidR="007F4509" w:rsidRPr="00404CC3" w:rsidRDefault="007F4509" w:rsidP="007F4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509" w:rsidRPr="00404CC3" w:rsidRDefault="00EB742F" w:rsidP="007F45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45" editas="canvas" style="width:84.2pt;height:34.2pt;mso-position-horizontal-relative:char;mso-position-vertical-relative:line" coordsize="1684,684">
            <o:lock v:ext="edit" aspectratio="t"/>
            <v:shape id="_x0000_s1044" type="#_x0000_t75" style="position:absolute;width:1684;height:684" o:preferrelative="f">
              <v:fill o:detectmouseclick="t"/>
              <v:path o:extrusionok="t" o:connecttype="none"/>
              <o:lock v:ext="edit" text="t"/>
            </v:shape>
            <v:line id="_x0000_s1046" style="position:absolute" from="906,348" to="1580,349" strokeweight="31e-5mm"/>
            <v:rect id="_x0000_s1047" style="position:absolute;left:924;top:385;width:674;height:299;mso-wrap-style:none" filled="f" stroked="f">
              <v:textbox style="mso-fit-shape-to-text:t" inset="0,0,0,0">
                <w:txbxContent>
                  <w:p w:rsidR="00FC2318" w:rsidRDefault="00FC2318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К</w:t>
                    </w:r>
                    <w:r w:rsidR="008257CC">
                      <w:rPr>
                        <w:color w:val="000000"/>
                        <w:sz w:val="26"/>
                        <w:szCs w:val="26"/>
                      </w:rPr>
                      <w:t>М</w:t>
                    </w:r>
                    <w:proofErr w:type="spellStart"/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оп</w:t>
                    </w:r>
                    <w:proofErr w:type="spellEnd"/>
                  </w:p>
                </w:txbxContent>
              </v:textbox>
            </v:rect>
            <v:rect id="_x0000_s1048" style="position:absolute;left:951;top:16;width:593;height:299;mso-wrap-style:none" filled="f" stroked="f">
              <v:textbox style="mso-fit-shape-to-text:t" inset="0,0,0,0">
                <w:txbxContent>
                  <w:p w:rsidR="00FC2318" w:rsidRDefault="00FC2318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К</w:t>
                    </w:r>
                    <w:r w:rsidR="008257CC">
                      <w:rPr>
                        <w:color w:val="000000"/>
                        <w:sz w:val="26"/>
                        <w:szCs w:val="26"/>
                      </w:rPr>
                      <w:t>м</w:t>
                    </w:r>
                    <w:proofErr w:type="spellStart"/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па</w:t>
                    </w:r>
                    <w:proofErr w:type="spellEnd"/>
                  </w:p>
                </w:txbxContent>
              </v:textbox>
            </v:rect>
            <v:rect id="_x0000_s1049" style="position:absolute;left:40;top:181;width:597;height:299;mso-wrap-style:none" filled="f" stroked="f">
              <v:textbox style="mso-fit-shape-to-text:t" inset="0,0,0,0">
                <w:txbxContent>
                  <w:p w:rsidR="00FC2318" w:rsidRDefault="00FC2318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Д</w:t>
                    </w:r>
                    <w:r w:rsidR="008257CC">
                      <w:rPr>
                        <w:color w:val="000000"/>
                        <w:sz w:val="26"/>
                        <w:szCs w:val="26"/>
                      </w:rPr>
                      <w:t>м</w:t>
                    </w:r>
                    <w:proofErr w:type="spellStart"/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па</w:t>
                    </w:r>
                    <w:proofErr w:type="spellEnd"/>
                  </w:p>
                </w:txbxContent>
              </v:textbox>
            </v:rect>
            <v:rect id="_x0000_s1050" style="position:absolute;left:695;top:151;width:143;height:319;mso-wrap-style:none" filled="f" stroked="f">
              <v:textbox style="mso-fit-shape-to-text:t" inset="0,0,0,0">
                <w:txbxContent>
                  <w:p w:rsidR="00FC2318" w:rsidRDefault="00FC2318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7F4509" w:rsidRPr="00404CC3">
        <w:rPr>
          <w:rFonts w:ascii="Times New Roman" w:hAnsi="Times New Roman" w:cs="Times New Roman"/>
          <w:sz w:val="28"/>
          <w:szCs w:val="28"/>
        </w:rPr>
        <w:t>, где</w:t>
      </w:r>
    </w:p>
    <w:p w:rsidR="007F4509" w:rsidRPr="00404CC3" w:rsidRDefault="007F4509" w:rsidP="007F4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509" w:rsidRPr="00404CC3" w:rsidRDefault="007F4509" w:rsidP="007F45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CC3">
        <w:rPr>
          <w:rFonts w:ascii="Times New Roman" w:hAnsi="Times New Roman" w:cs="Times New Roman"/>
          <w:sz w:val="28"/>
          <w:szCs w:val="28"/>
        </w:rPr>
        <w:t>Д</w:t>
      </w:r>
      <w:r w:rsidR="008257CC">
        <w:rPr>
          <w:rFonts w:ascii="Times New Roman" w:hAnsi="Times New Roman" w:cs="Times New Roman"/>
          <w:sz w:val="28"/>
          <w:szCs w:val="28"/>
        </w:rPr>
        <w:t>м</w:t>
      </w:r>
      <w:r w:rsidRPr="00404CC3">
        <w:rPr>
          <w:rFonts w:ascii="Times New Roman" w:hAnsi="Times New Roman" w:cs="Times New Roman"/>
          <w:sz w:val="28"/>
          <w:szCs w:val="28"/>
        </w:rPr>
        <w:t>па</w:t>
      </w:r>
      <w:proofErr w:type="spellEnd"/>
      <w:r w:rsidRPr="00404CC3">
        <w:rPr>
          <w:rFonts w:ascii="Times New Roman" w:hAnsi="Times New Roman" w:cs="Times New Roman"/>
          <w:sz w:val="28"/>
          <w:szCs w:val="28"/>
        </w:rPr>
        <w:t xml:space="preserve"> - доля </w:t>
      </w:r>
      <w:r w:rsidR="00C03A0A">
        <w:rPr>
          <w:rFonts w:ascii="Times New Roman" w:hAnsi="Times New Roman" w:cs="Times New Roman"/>
          <w:sz w:val="28"/>
          <w:szCs w:val="28"/>
        </w:rPr>
        <w:t>муниципальных</w:t>
      </w:r>
      <w:r w:rsidRPr="00404CC3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 w:rsidR="00C03A0A"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>, в которых выявлены риски нарушения антимонопольного законодательства;</w:t>
      </w:r>
    </w:p>
    <w:p w:rsidR="007F4509" w:rsidRPr="00404CC3" w:rsidRDefault="007F4509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CC3">
        <w:rPr>
          <w:rFonts w:ascii="Times New Roman" w:hAnsi="Times New Roman" w:cs="Times New Roman"/>
          <w:sz w:val="28"/>
          <w:szCs w:val="28"/>
        </w:rPr>
        <w:t>К</w:t>
      </w:r>
      <w:r w:rsidR="008257CC">
        <w:rPr>
          <w:rFonts w:ascii="Times New Roman" w:hAnsi="Times New Roman" w:cs="Times New Roman"/>
          <w:sz w:val="28"/>
          <w:szCs w:val="28"/>
        </w:rPr>
        <w:t>м</w:t>
      </w:r>
      <w:r w:rsidRPr="00404CC3">
        <w:rPr>
          <w:rFonts w:ascii="Times New Roman" w:hAnsi="Times New Roman" w:cs="Times New Roman"/>
          <w:sz w:val="28"/>
          <w:szCs w:val="28"/>
        </w:rPr>
        <w:t>па</w:t>
      </w:r>
      <w:proofErr w:type="spellEnd"/>
      <w:r w:rsidRPr="00404CC3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r w:rsidR="00C03A0A">
        <w:rPr>
          <w:rFonts w:ascii="Times New Roman" w:hAnsi="Times New Roman" w:cs="Times New Roman"/>
          <w:sz w:val="28"/>
          <w:szCs w:val="28"/>
        </w:rPr>
        <w:t>муниципальных</w:t>
      </w:r>
      <w:r w:rsidRPr="00404CC3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 w:rsidR="00C03A0A"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>, в которых данным органом выявлены риски нарушения антимонопольного законодательства (в отчетном периоде);</w:t>
      </w:r>
    </w:p>
    <w:p w:rsidR="007F4509" w:rsidRPr="00404CC3" w:rsidRDefault="007F4509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CC3">
        <w:rPr>
          <w:rFonts w:ascii="Times New Roman" w:hAnsi="Times New Roman" w:cs="Times New Roman"/>
          <w:sz w:val="28"/>
          <w:szCs w:val="28"/>
        </w:rPr>
        <w:t>К</w:t>
      </w:r>
      <w:r w:rsidR="008257CC">
        <w:rPr>
          <w:rFonts w:ascii="Times New Roman" w:hAnsi="Times New Roman" w:cs="Times New Roman"/>
          <w:sz w:val="28"/>
          <w:szCs w:val="28"/>
        </w:rPr>
        <w:t>М</w:t>
      </w:r>
      <w:r w:rsidRPr="00404CC3">
        <w:rPr>
          <w:rFonts w:ascii="Times New Roman" w:hAnsi="Times New Roman" w:cs="Times New Roman"/>
          <w:sz w:val="28"/>
          <w:szCs w:val="28"/>
        </w:rPr>
        <w:t>оп</w:t>
      </w:r>
      <w:proofErr w:type="spellEnd"/>
      <w:r w:rsidRPr="00404CC3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r w:rsidR="00C03A0A">
        <w:rPr>
          <w:rFonts w:ascii="Times New Roman" w:hAnsi="Times New Roman" w:cs="Times New Roman"/>
          <w:sz w:val="28"/>
          <w:szCs w:val="28"/>
        </w:rPr>
        <w:t>муниципальных</w:t>
      </w:r>
      <w:r w:rsidRPr="00404CC3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 w:rsidR="00C03A0A"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>, в которых антимонопольным органом выявлены нарушения антимонопольного законодательства (в отчетном периоде).</w:t>
      </w:r>
    </w:p>
    <w:p w:rsidR="007F4509" w:rsidRPr="00404CC3" w:rsidRDefault="007F4509" w:rsidP="007F4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509" w:rsidRPr="00404CC3" w:rsidRDefault="00C03A0A" w:rsidP="007F450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F4509" w:rsidRPr="00404CC3">
        <w:rPr>
          <w:rFonts w:ascii="Times New Roman" w:hAnsi="Times New Roman" w:cs="Times New Roman"/>
          <w:sz w:val="28"/>
          <w:szCs w:val="28"/>
        </w:rPr>
        <w:t>. Методика расчета ключевых показателей</w:t>
      </w:r>
    </w:p>
    <w:p w:rsidR="007F4509" w:rsidRPr="00404CC3" w:rsidRDefault="007F4509" w:rsidP="007F45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04CC3">
        <w:rPr>
          <w:rFonts w:ascii="Times New Roman" w:hAnsi="Times New Roman" w:cs="Times New Roman"/>
          <w:sz w:val="28"/>
          <w:szCs w:val="28"/>
        </w:rPr>
        <w:t>эффективности функционирования антимонопольного комплаенса</w:t>
      </w:r>
    </w:p>
    <w:p w:rsidR="007F4509" w:rsidRPr="00404CC3" w:rsidRDefault="007F4509" w:rsidP="007F45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04CC3">
        <w:rPr>
          <w:rFonts w:ascii="Times New Roman" w:hAnsi="Times New Roman" w:cs="Times New Roman"/>
          <w:sz w:val="28"/>
          <w:szCs w:val="28"/>
        </w:rPr>
        <w:t xml:space="preserve">для </w:t>
      </w:r>
      <w:r w:rsidR="00613EB6">
        <w:rPr>
          <w:rFonts w:ascii="Times New Roman" w:hAnsi="Times New Roman" w:cs="Times New Roman"/>
          <w:sz w:val="28"/>
          <w:szCs w:val="28"/>
        </w:rPr>
        <w:t>структурного</w:t>
      </w:r>
      <w:r w:rsidRPr="00404CC3">
        <w:rPr>
          <w:rFonts w:ascii="Times New Roman" w:hAnsi="Times New Roman" w:cs="Times New Roman"/>
          <w:sz w:val="28"/>
          <w:szCs w:val="28"/>
        </w:rPr>
        <w:t xml:space="preserve"> подразделения (должностного лица)</w:t>
      </w:r>
    </w:p>
    <w:p w:rsidR="007F4509" w:rsidRPr="00404CC3" w:rsidRDefault="007F4509" w:rsidP="007F4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509" w:rsidRPr="00404CC3" w:rsidRDefault="00C03A0A" w:rsidP="007F45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A0A">
        <w:rPr>
          <w:rFonts w:ascii="Times New Roman" w:hAnsi="Times New Roman" w:cs="Times New Roman"/>
          <w:sz w:val="28"/>
          <w:szCs w:val="28"/>
        </w:rPr>
        <w:t>5</w:t>
      </w:r>
      <w:r w:rsidR="007F4509" w:rsidRPr="00404CC3">
        <w:rPr>
          <w:rFonts w:ascii="Times New Roman" w:hAnsi="Times New Roman" w:cs="Times New Roman"/>
          <w:sz w:val="28"/>
          <w:szCs w:val="28"/>
        </w:rPr>
        <w:t xml:space="preserve">. Для </w:t>
      </w:r>
      <w:r w:rsidR="00613EB6">
        <w:rPr>
          <w:rFonts w:ascii="Times New Roman" w:hAnsi="Times New Roman" w:cs="Times New Roman"/>
          <w:sz w:val="28"/>
          <w:szCs w:val="28"/>
        </w:rPr>
        <w:t>структурного</w:t>
      </w:r>
      <w:r w:rsidR="007F4509" w:rsidRPr="00404CC3">
        <w:rPr>
          <w:rFonts w:ascii="Times New Roman" w:hAnsi="Times New Roman" w:cs="Times New Roman"/>
          <w:sz w:val="28"/>
          <w:szCs w:val="28"/>
        </w:rPr>
        <w:t xml:space="preserve"> подразделения (должностного лица) рассчитываются </w:t>
      </w:r>
      <w:proofErr w:type="gramStart"/>
      <w:r w:rsidR="007F4509" w:rsidRPr="00404CC3">
        <w:rPr>
          <w:rFonts w:ascii="Times New Roman" w:hAnsi="Times New Roman" w:cs="Times New Roman"/>
          <w:sz w:val="28"/>
          <w:szCs w:val="28"/>
        </w:rPr>
        <w:lastRenderedPageBreak/>
        <w:t>следующий</w:t>
      </w:r>
      <w:proofErr w:type="gramEnd"/>
      <w:r w:rsidR="007F4509" w:rsidRPr="00404CC3">
        <w:rPr>
          <w:rFonts w:ascii="Times New Roman" w:hAnsi="Times New Roman" w:cs="Times New Roman"/>
          <w:sz w:val="28"/>
          <w:szCs w:val="28"/>
        </w:rPr>
        <w:t xml:space="preserve"> КПЭ:</w:t>
      </w:r>
    </w:p>
    <w:p w:rsidR="007F4509" w:rsidRPr="00404CC3" w:rsidRDefault="00613EB6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должностных лиц</w:t>
      </w:r>
      <w:r w:rsidR="007F4509" w:rsidRPr="00404CC3">
        <w:rPr>
          <w:rFonts w:ascii="Times New Roman" w:hAnsi="Times New Roman" w:cs="Times New Roman"/>
          <w:sz w:val="28"/>
          <w:szCs w:val="28"/>
        </w:rPr>
        <w:t xml:space="preserve"> </w:t>
      </w:r>
      <w:r w:rsidR="00C03A0A">
        <w:rPr>
          <w:rFonts w:ascii="Times New Roman" w:hAnsi="Times New Roman" w:cs="Times New Roman"/>
          <w:sz w:val="28"/>
          <w:szCs w:val="28"/>
        </w:rPr>
        <w:t>Администрации</w:t>
      </w:r>
      <w:r w:rsidR="007F4509" w:rsidRPr="00404CC3">
        <w:rPr>
          <w:rFonts w:ascii="Times New Roman" w:hAnsi="Times New Roman" w:cs="Times New Roman"/>
          <w:sz w:val="28"/>
          <w:szCs w:val="28"/>
        </w:rPr>
        <w:t>, в отношении которых были проведены обучающие мероприятия по антимонопольному законодательству и антимонопольному комплаенсу.</w:t>
      </w:r>
    </w:p>
    <w:p w:rsidR="007F4509" w:rsidRPr="00404CC3" w:rsidRDefault="00C03A0A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A0A">
        <w:rPr>
          <w:rFonts w:ascii="Times New Roman" w:hAnsi="Times New Roman" w:cs="Times New Roman"/>
          <w:sz w:val="28"/>
          <w:szCs w:val="28"/>
        </w:rPr>
        <w:t>6</w:t>
      </w:r>
      <w:r w:rsidR="00613EB6">
        <w:rPr>
          <w:rFonts w:ascii="Times New Roman" w:hAnsi="Times New Roman" w:cs="Times New Roman"/>
          <w:sz w:val="28"/>
          <w:szCs w:val="28"/>
        </w:rPr>
        <w:t xml:space="preserve">. Доля </w:t>
      </w:r>
      <w:r w:rsidR="0044786E">
        <w:rPr>
          <w:rFonts w:ascii="Times New Roman" w:hAnsi="Times New Roman" w:cs="Times New Roman"/>
          <w:sz w:val="28"/>
          <w:szCs w:val="28"/>
        </w:rPr>
        <w:t>должностных лиц</w:t>
      </w:r>
      <w:r w:rsidR="007F4509" w:rsidRPr="00404C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7F4509" w:rsidRPr="00404CC3">
        <w:rPr>
          <w:rFonts w:ascii="Times New Roman" w:hAnsi="Times New Roman" w:cs="Times New Roman"/>
          <w:sz w:val="28"/>
          <w:szCs w:val="28"/>
        </w:rPr>
        <w:t>, с которыми были проведены обучающие мероприятия по антимонопольному законодательству и антимонопольному комплаенсу, рассчитывается по формуле:</w:t>
      </w:r>
    </w:p>
    <w:p w:rsidR="007F4509" w:rsidRPr="00404CC3" w:rsidRDefault="007F4509" w:rsidP="007F4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509" w:rsidRPr="00404CC3" w:rsidRDefault="00EB742F" w:rsidP="007F45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53" editas="canvas" style="width:85.5pt;height:35.25pt;mso-position-horizontal-relative:char;mso-position-vertical-relative:line" coordsize="1710,705">
            <o:lock v:ext="edit" aspectratio="t"/>
            <v:shape id="_x0000_s1052" type="#_x0000_t75" style="position:absolute;width:1710;height:705" o:preferrelative="f">
              <v:fill o:detectmouseclick="t"/>
              <v:path o:extrusionok="t" o:connecttype="none"/>
              <o:lock v:ext="edit" text="t"/>
            </v:shape>
            <v:line id="_x0000_s1054" style="position:absolute" from="800,353" to="1658,354" strokeweight="31e-5mm"/>
            <v:rect id="_x0000_s1055" style="position:absolute;left:818;top:390;width:814;height:299;mso-wrap-style:none" filled="f" stroked="f">
              <v:textbox style="mso-fit-shape-to-text:t" inset="0,0,0,0">
                <w:txbxContent>
                  <w:p w:rsidR="00B726B3" w:rsidRDefault="00B726B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К</w:t>
                    </w:r>
                    <w:r w:rsidR="0044786E">
                      <w:rPr>
                        <w:color w:val="000000"/>
                        <w:sz w:val="26"/>
                        <w:szCs w:val="26"/>
                      </w:rPr>
                      <w:t>Д</w:t>
                    </w:r>
                    <w:proofErr w:type="spellStart"/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общ</w:t>
                    </w:r>
                    <w:proofErr w:type="spellEnd"/>
                  </w:p>
                </w:txbxContent>
              </v:textbox>
            </v:rect>
            <v:rect id="_x0000_s1056" style="position:absolute;left:989;top:17;width:481;height:299;mso-wrap-style:none" filled="f" stroked="f">
              <v:textbox style="mso-fit-shape-to-text:t" inset="0,0,0,0">
                <w:txbxContent>
                  <w:p w:rsidR="00B726B3" w:rsidRPr="0044786E" w:rsidRDefault="00B726B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К</w:t>
                    </w:r>
                    <w:r w:rsidR="0044786E">
                      <w:rPr>
                        <w:color w:val="000000"/>
                        <w:sz w:val="26"/>
                        <w:szCs w:val="26"/>
                      </w:rPr>
                      <w:t>Дл</w:t>
                    </w:r>
                  </w:p>
                </w:txbxContent>
              </v:textbox>
            </v:rect>
            <v:rect id="_x0000_s1057" style="position:absolute;left:40;top:184;width:485;height:299;mso-wrap-style:none" filled="f" stroked="f">
              <v:textbox style="mso-fit-shape-to-text:t" inset="0,0,0,0">
                <w:txbxContent>
                  <w:p w:rsidR="00B726B3" w:rsidRPr="0044786E" w:rsidRDefault="00B726B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Д</w:t>
                    </w:r>
                    <w:r w:rsidR="0044786E">
                      <w:rPr>
                        <w:color w:val="000000"/>
                        <w:sz w:val="26"/>
                        <w:szCs w:val="26"/>
                      </w:rPr>
                      <w:t>Дл</w:t>
                    </w:r>
                  </w:p>
                </w:txbxContent>
              </v:textbox>
            </v:rect>
            <v:rect id="_x0000_s1058" style="position:absolute;left:591;top:153;width:143;height:319;mso-wrap-style:none" filled="f" stroked="f">
              <v:textbox style="mso-fit-shape-to-text:t" inset="0,0,0,0">
                <w:txbxContent>
                  <w:p w:rsidR="00B726B3" w:rsidRDefault="00B726B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7F4509" w:rsidRPr="00404CC3">
        <w:rPr>
          <w:rFonts w:ascii="Times New Roman" w:hAnsi="Times New Roman" w:cs="Times New Roman"/>
          <w:sz w:val="28"/>
          <w:szCs w:val="28"/>
        </w:rPr>
        <w:t>, где</w:t>
      </w:r>
    </w:p>
    <w:p w:rsidR="007F4509" w:rsidRPr="00404CC3" w:rsidRDefault="007F4509" w:rsidP="007F4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509" w:rsidRPr="00404CC3" w:rsidRDefault="007F4509" w:rsidP="007F45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CC3">
        <w:rPr>
          <w:rFonts w:ascii="Times New Roman" w:hAnsi="Times New Roman" w:cs="Times New Roman"/>
          <w:sz w:val="28"/>
          <w:szCs w:val="28"/>
        </w:rPr>
        <w:t>Д</w:t>
      </w:r>
      <w:r w:rsidR="0044786E">
        <w:rPr>
          <w:rFonts w:ascii="Times New Roman" w:hAnsi="Times New Roman" w:cs="Times New Roman"/>
          <w:sz w:val="28"/>
          <w:szCs w:val="28"/>
        </w:rPr>
        <w:t>Дл</w:t>
      </w:r>
      <w:proofErr w:type="spellEnd"/>
      <w:r w:rsidRPr="00404CC3">
        <w:rPr>
          <w:rFonts w:ascii="Times New Roman" w:hAnsi="Times New Roman" w:cs="Times New Roman"/>
          <w:sz w:val="28"/>
          <w:szCs w:val="28"/>
        </w:rPr>
        <w:t xml:space="preserve"> - доля </w:t>
      </w:r>
      <w:r w:rsidR="0044786E">
        <w:rPr>
          <w:rFonts w:ascii="Times New Roman" w:hAnsi="Times New Roman" w:cs="Times New Roman"/>
          <w:sz w:val="28"/>
          <w:szCs w:val="28"/>
        </w:rPr>
        <w:t>должностных лиц</w:t>
      </w:r>
      <w:r w:rsidRPr="00404CC3">
        <w:rPr>
          <w:rFonts w:ascii="Times New Roman" w:hAnsi="Times New Roman" w:cs="Times New Roman"/>
          <w:sz w:val="28"/>
          <w:szCs w:val="28"/>
        </w:rPr>
        <w:t xml:space="preserve"> </w:t>
      </w:r>
      <w:r w:rsidR="00C03A0A"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>, с которыми были проведены обучающие мероприятия по антимонопольному законодательству и антимонопольному комплаенсу;</w:t>
      </w:r>
    </w:p>
    <w:p w:rsidR="007F4509" w:rsidRPr="00404CC3" w:rsidRDefault="007F4509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CC3">
        <w:rPr>
          <w:rFonts w:ascii="Times New Roman" w:hAnsi="Times New Roman" w:cs="Times New Roman"/>
          <w:sz w:val="28"/>
          <w:szCs w:val="28"/>
        </w:rPr>
        <w:t>К</w:t>
      </w:r>
      <w:r w:rsidR="0044786E">
        <w:rPr>
          <w:rFonts w:ascii="Times New Roman" w:hAnsi="Times New Roman" w:cs="Times New Roman"/>
          <w:sz w:val="28"/>
          <w:szCs w:val="28"/>
        </w:rPr>
        <w:t>Дл</w:t>
      </w:r>
      <w:proofErr w:type="spellEnd"/>
      <w:r w:rsidRPr="00404CC3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r w:rsidR="0044786E">
        <w:rPr>
          <w:rFonts w:ascii="Times New Roman" w:hAnsi="Times New Roman" w:cs="Times New Roman"/>
          <w:sz w:val="28"/>
          <w:szCs w:val="28"/>
        </w:rPr>
        <w:t>должностных лиц</w:t>
      </w:r>
      <w:r w:rsidRPr="00404CC3">
        <w:rPr>
          <w:rFonts w:ascii="Times New Roman" w:hAnsi="Times New Roman" w:cs="Times New Roman"/>
          <w:sz w:val="28"/>
          <w:szCs w:val="28"/>
        </w:rPr>
        <w:t xml:space="preserve"> </w:t>
      </w:r>
      <w:r w:rsidR="00C03A0A"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>, с которыми были проведены обучающие мероприятия по антимонопольному законодательству и антимонопольному комплаенсу;</w:t>
      </w:r>
    </w:p>
    <w:p w:rsidR="007F4509" w:rsidRPr="00404CC3" w:rsidRDefault="007F4509" w:rsidP="007F4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CC3">
        <w:rPr>
          <w:rFonts w:ascii="Times New Roman" w:hAnsi="Times New Roman" w:cs="Times New Roman"/>
          <w:sz w:val="28"/>
          <w:szCs w:val="28"/>
        </w:rPr>
        <w:t>К</w:t>
      </w:r>
      <w:r w:rsidR="0044786E">
        <w:rPr>
          <w:rFonts w:ascii="Times New Roman" w:hAnsi="Times New Roman" w:cs="Times New Roman"/>
          <w:sz w:val="28"/>
          <w:szCs w:val="28"/>
        </w:rPr>
        <w:t>До</w:t>
      </w:r>
      <w:r w:rsidRPr="00404CC3">
        <w:rPr>
          <w:rFonts w:ascii="Times New Roman" w:hAnsi="Times New Roman" w:cs="Times New Roman"/>
          <w:sz w:val="28"/>
          <w:szCs w:val="28"/>
        </w:rPr>
        <w:t>бщ</w:t>
      </w:r>
      <w:proofErr w:type="spellEnd"/>
      <w:r w:rsidRPr="00404CC3">
        <w:rPr>
          <w:rFonts w:ascii="Times New Roman" w:hAnsi="Times New Roman" w:cs="Times New Roman"/>
          <w:sz w:val="28"/>
          <w:szCs w:val="28"/>
        </w:rPr>
        <w:t xml:space="preserve"> - общее количество </w:t>
      </w:r>
      <w:r w:rsidR="0044786E">
        <w:rPr>
          <w:rFonts w:ascii="Times New Roman" w:hAnsi="Times New Roman" w:cs="Times New Roman"/>
          <w:sz w:val="28"/>
          <w:szCs w:val="28"/>
        </w:rPr>
        <w:t>должностных лиц</w:t>
      </w:r>
      <w:r w:rsidRPr="00404CC3">
        <w:rPr>
          <w:rFonts w:ascii="Times New Roman" w:hAnsi="Times New Roman" w:cs="Times New Roman"/>
          <w:sz w:val="28"/>
          <w:szCs w:val="28"/>
        </w:rPr>
        <w:t xml:space="preserve"> </w:t>
      </w:r>
      <w:r w:rsidR="00C03A0A">
        <w:rPr>
          <w:rFonts w:ascii="Times New Roman" w:hAnsi="Times New Roman" w:cs="Times New Roman"/>
          <w:sz w:val="28"/>
          <w:szCs w:val="28"/>
        </w:rPr>
        <w:t>Администрации</w:t>
      </w:r>
      <w:r w:rsidRPr="00404CC3">
        <w:rPr>
          <w:rFonts w:ascii="Times New Roman" w:hAnsi="Times New Roman" w:cs="Times New Roman"/>
          <w:sz w:val="28"/>
          <w:szCs w:val="28"/>
        </w:rPr>
        <w:t>, чьи трудовые (должностные) обязанности предусматривают выполнение функций, связанных с рисками нарушения антимонопольного законодательства.</w:t>
      </w:r>
    </w:p>
    <w:p w:rsidR="007F4509" w:rsidRPr="00404CC3" w:rsidRDefault="007F4509" w:rsidP="007F4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F4509" w:rsidRPr="00404CC3" w:rsidSect="00FC28D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5DF2"/>
    <w:multiLevelType w:val="singleLevel"/>
    <w:tmpl w:val="99CE215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">
    <w:nsid w:val="665E64DC"/>
    <w:multiLevelType w:val="multilevel"/>
    <w:tmpl w:val="42B69F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BA0E75"/>
    <w:multiLevelType w:val="hybridMultilevel"/>
    <w:tmpl w:val="7EC83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A219C"/>
    <w:rsid w:val="0000160C"/>
    <w:rsid w:val="00010687"/>
    <w:rsid w:val="00010B36"/>
    <w:rsid w:val="000115E1"/>
    <w:rsid w:val="00012776"/>
    <w:rsid w:val="000259AA"/>
    <w:rsid w:val="000332FE"/>
    <w:rsid w:val="00042DF6"/>
    <w:rsid w:val="00047D1C"/>
    <w:rsid w:val="0006204B"/>
    <w:rsid w:val="00063538"/>
    <w:rsid w:val="000A10A8"/>
    <w:rsid w:val="000B0447"/>
    <w:rsid w:val="000B77F2"/>
    <w:rsid w:val="000C0839"/>
    <w:rsid w:val="000C0A6B"/>
    <w:rsid w:val="000E4BA7"/>
    <w:rsid w:val="000E6BD0"/>
    <w:rsid w:val="00103243"/>
    <w:rsid w:val="00105F99"/>
    <w:rsid w:val="001171D6"/>
    <w:rsid w:val="00131860"/>
    <w:rsid w:val="00142B57"/>
    <w:rsid w:val="00142F68"/>
    <w:rsid w:val="0015164C"/>
    <w:rsid w:val="00152D22"/>
    <w:rsid w:val="00153DED"/>
    <w:rsid w:val="00156F44"/>
    <w:rsid w:val="00160C1B"/>
    <w:rsid w:val="00161CCC"/>
    <w:rsid w:val="00165743"/>
    <w:rsid w:val="001675E5"/>
    <w:rsid w:val="00187607"/>
    <w:rsid w:val="001A7398"/>
    <w:rsid w:val="001B0B71"/>
    <w:rsid w:val="001B21DE"/>
    <w:rsid w:val="001C29C8"/>
    <w:rsid w:val="001D0960"/>
    <w:rsid w:val="001D4003"/>
    <w:rsid w:val="001F41A5"/>
    <w:rsid w:val="002000DA"/>
    <w:rsid w:val="00206217"/>
    <w:rsid w:val="00210297"/>
    <w:rsid w:val="00211617"/>
    <w:rsid w:val="00212CD5"/>
    <w:rsid w:val="00244B8F"/>
    <w:rsid w:val="00267E12"/>
    <w:rsid w:val="002803EA"/>
    <w:rsid w:val="002C0D62"/>
    <w:rsid w:val="002F396B"/>
    <w:rsid w:val="002F617D"/>
    <w:rsid w:val="002F7F94"/>
    <w:rsid w:val="00327BB1"/>
    <w:rsid w:val="003534CF"/>
    <w:rsid w:val="0039059B"/>
    <w:rsid w:val="00396EAE"/>
    <w:rsid w:val="003A5B18"/>
    <w:rsid w:val="003B3926"/>
    <w:rsid w:val="003C3F9F"/>
    <w:rsid w:val="003C6681"/>
    <w:rsid w:val="003F6352"/>
    <w:rsid w:val="00404A29"/>
    <w:rsid w:val="004162CE"/>
    <w:rsid w:val="00433A2C"/>
    <w:rsid w:val="00437DC2"/>
    <w:rsid w:val="004426B2"/>
    <w:rsid w:val="0044786E"/>
    <w:rsid w:val="00461A15"/>
    <w:rsid w:val="00463157"/>
    <w:rsid w:val="00466292"/>
    <w:rsid w:val="004758BD"/>
    <w:rsid w:val="00477AD0"/>
    <w:rsid w:val="00485958"/>
    <w:rsid w:val="00486BF7"/>
    <w:rsid w:val="004B0FFA"/>
    <w:rsid w:val="004B3A75"/>
    <w:rsid w:val="004C2E9F"/>
    <w:rsid w:val="004E5A0B"/>
    <w:rsid w:val="004E7137"/>
    <w:rsid w:val="004F4F22"/>
    <w:rsid w:val="00504CF7"/>
    <w:rsid w:val="00532AA8"/>
    <w:rsid w:val="0058570B"/>
    <w:rsid w:val="00591F11"/>
    <w:rsid w:val="005A5994"/>
    <w:rsid w:val="005B02CD"/>
    <w:rsid w:val="005B1B16"/>
    <w:rsid w:val="005B7A2A"/>
    <w:rsid w:val="005C1AD1"/>
    <w:rsid w:val="005C7025"/>
    <w:rsid w:val="005E2C5D"/>
    <w:rsid w:val="005F4C0E"/>
    <w:rsid w:val="0060004A"/>
    <w:rsid w:val="00607C55"/>
    <w:rsid w:val="00613EB6"/>
    <w:rsid w:val="00614FAF"/>
    <w:rsid w:val="00634C45"/>
    <w:rsid w:val="00635AB1"/>
    <w:rsid w:val="00641951"/>
    <w:rsid w:val="006466F6"/>
    <w:rsid w:val="006467F9"/>
    <w:rsid w:val="0068256B"/>
    <w:rsid w:val="00684C10"/>
    <w:rsid w:val="00687F11"/>
    <w:rsid w:val="006A1DF4"/>
    <w:rsid w:val="006B1375"/>
    <w:rsid w:val="006D1AFC"/>
    <w:rsid w:val="006E71BC"/>
    <w:rsid w:val="00706CA0"/>
    <w:rsid w:val="007079BF"/>
    <w:rsid w:val="00710A4F"/>
    <w:rsid w:val="007117E7"/>
    <w:rsid w:val="00712812"/>
    <w:rsid w:val="00722995"/>
    <w:rsid w:val="00734DB8"/>
    <w:rsid w:val="00745BD7"/>
    <w:rsid w:val="0074759E"/>
    <w:rsid w:val="0076209C"/>
    <w:rsid w:val="00777505"/>
    <w:rsid w:val="007971DC"/>
    <w:rsid w:val="007B68F8"/>
    <w:rsid w:val="007F4509"/>
    <w:rsid w:val="00800735"/>
    <w:rsid w:val="00801A0B"/>
    <w:rsid w:val="00803657"/>
    <w:rsid w:val="008055D1"/>
    <w:rsid w:val="008257CC"/>
    <w:rsid w:val="00827ABC"/>
    <w:rsid w:val="00840DB2"/>
    <w:rsid w:val="00844B82"/>
    <w:rsid w:val="0084760B"/>
    <w:rsid w:val="0085582A"/>
    <w:rsid w:val="008727D1"/>
    <w:rsid w:val="008754AD"/>
    <w:rsid w:val="008943D8"/>
    <w:rsid w:val="008A1674"/>
    <w:rsid w:val="008A219C"/>
    <w:rsid w:val="008D2E63"/>
    <w:rsid w:val="008E5BEE"/>
    <w:rsid w:val="00900193"/>
    <w:rsid w:val="00906111"/>
    <w:rsid w:val="009213AF"/>
    <w:rsid w:val="0094492A"/>
    <w:rsid w:val="00946702"/>
    <w:rsid w:val="00957DA9"/>
    <w:rsid w:val="009762D9"/>
    <w:rsid w:val="0098324D"/>
    <w:rsid w:val="009A6C18"/>
    <w:rsid w:val="009B63DD"/>
    <w:rsid w:val="009C157C"/>
    <w:rsid w:val="009D2411"/>
    <w:rsid w:val="009D2511"/>
    <w:rsid w:val="009D7958"/>
    <w:rsid w:val="009E19F0"/>
    <w:rsid w:val="009E7BA9"/>
    <w:rsid w:val="009F07A5"/>
    <w:rsid w:val="009F5755"/>
    <w:rsid w:val="00A30389"/>
    <w:rsid w:val="00A345E5"/>
    <w:rsid w:val="00A40325"/>
    <w:rsid w:val="00A46253"/>
    <w:rsid w:val="00A468C4"/>
    <w:rsid w:val="00A47EB2"/>
    <w:rsid w:val="00A54CDC"/>
    <w:rsid w:val="00A6375C"/>
    <w:rsid w:val="00A74DCE"/>
    <w:rsid w:val="00A81F65"/>
    <w:rsid w:val="00A85B5E"/>
    <w:rsid w:val="00A96842"/>
    <w:rsid w:val="00AA26CF"/>
    <w:rsid w:val="00B10238"/>
    <w:rsid w:val="00B5732D"/>
    <w:rsid w:val="00B60613"/>
    <w:rsid w:val="00B719EC"/>
    <w:rsid w:val="00B726B3"/>
    <w:rsid w:val="00B86B8D"/>
    <w:rsid w:val="00B94852"/>
    <w:rsid w:val="00B97B56"/>
    <w:rsid w:val="00BB23BE"/>
    <w:rsid w:val="00BC4457"/>
    <w:rsid w:val="00C03A0A"/>
    <w:rsid w:val="00C06DA9"/>
    <w:rsid w:val="00C12F5A"/>
    <w:rsid w:val="00C1477E"/>
    <w:rsid w:val="00C154B9"/>
    <w:rsid w:val="00C23864"/>
    <w:rsid w:val="00C638E3"/>
    <w:rsid w:val="00C64277"/>
    <w:rsid w:val="00C83C1E"/>
    <w:rsid w:val="00CA2880"/>
    <w:rsid w:val="00CA4AC8"/>
    <w:rsid w:val="00CC14CD"/>
    <w:rsid w:val="00CE4261"/>
    <w:rsid w:val="00CE4FC8"/>
    <w:rsid w:val="00D04733"/>
    <w:rsid w:val="00D0668F"/>
    <w:rsid w:val="00D16150"/>
    <w:rsid w:val="00D34A75"/>
    <w:rsid w:val="00D442B3"/>
    <w:rsid w:val="00D6436B"/>
    <w:rsid w:val="00D72A3D"/>
    <w:rsid w:val="00D81381"/>
    <w:rsid w:val="00D9409C"/>
    <w:rsid w:val="00DB4719"/>
    <w:rsid w:val="00DC0530"/>
    <w:rsid w:val="00DC0CB8"/>
    <w:rsid w:val="00DD2CE3"/>
    <w:rsid w:val="00DE0252"/>
    <w:rsid w:val="00DE02D5"/>
    <w:rsid w:val="00DE1569"/>
    <w:rsid w:val="00DF135D"/>
    <w:rsid w:val="00E02334"/>
    <w:rsid w:val="00E05030"/>
    <w:rsid w:val="00E10B69"/>
    <w:rsid w:val="00E172E2"/>
    <w:rsid w:val="00E3177C"/>
    <w:rsid w:val="00E41B69"/>
    <w:rsid w:val="00E4487A"/>
    <w:rsid w:val="00E45033"/>
    <w:rsid w:val="00E516D3"/>
    <w:rsid w:val="00E835B3"/>
    <w:rsid w:val="00E97F16"/>
    <w:rsid w:val="00EB244F"/>
    <w:rsid w:val="00EB742F"/>
    <w:rsid w:val="00EC343B"/>
    <w:rsid w:val="00EE2D57"/>
    <w:rsid w:val="00EF7E20"/>
    <w:rsid w:val="00F00521"/>
    <w:rsid w:val="00F05976"/>
    <w:rsid w:val="00F10AF8"/>
    <w:rsid w:val="00F10C8C"/>
    <w:rsid w:val="00F20250"/>
    <w:rsid w:val="00F3097B"/>
    <w:rsid w:val="00F54168"/>
    <w:rsid w:val="00F8057C"/>
    <w:rsid w:val="00F8394C"/>
    <w:rsid w:val="00F846FD"/>
    <w:rsid w:val="00F87608"/>
    <w:rsid w:val="00FA05CC"/>
    <w:rsid w:val="00FA0E12"/>
    <w:rsid w:val="00FA682F"/>
    <w:rsid w:val="00FC2318"/>
    <w:rsid w:val="00FC28DF"/>
    <w:rsid w:val="00FC3760"/>
    <w:rsid w:val="00FC5813"/>
    <w:rsid w:val="00FD3036"/>
    <w:rsid w:val="00FE7AED"/>
    <w:rsid w:val="00FF4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0250"/>
  </w:style>
  <w:style w:type="paragraph" w:styleId="1">
    <w:name w:val="heading 1"/>
    <w:basedOn w:val="a"/>
    <w:next w:val="a"/>
    <w:qFormat/>
    <w:rsid w:val="00F20250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20250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F20250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2025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F20250"/>
    <w:pPr>
      <w:keepNext/>
      <w:jc w:val="center"/>
      <w:outlineLvl w:val="4"/>
    </w:pPr>
    <w:rPr>
      <w:sz w:val="32"/>
    </w:rPr>
  </w:style>
  <w:style w:type="paragraph" w:styleId="6">
    <w:name w:val="heading 6"/>
    <w:basedOn w:val="a"/>
    <w:next w:val="a"/>
    <w:qFormat/>
    <w:rsid w:val="00F2025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F20250"/>
    <w:pPr>
      <w:keepNext/>
      <w:jc w:val="center"/>
      <w:outlineLvl w:val="6"/>
    </w:pPr>
    <w:rPr>
      <w:b/>
      <w:sz w:val="48"/>
    </w:rPr>
  </w:style>
  <w:style w:type="paragraph" w:styleId="8">
    <w:name w:val="heading 8"/>
    <w:basedOn w:val="a"/>
    <w:next w:val="a"/>
    <w:qFormat/>
    <w:rsid w:val="00F20250"/>
    <w:pPr>
      <w:keepNext/>
      <w:ind w:left="3686"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F20250"/>
  </w:style>
  <w:style w:type="paragraph" w:customStyle="1" w:styleId="20">
    <w:name w:val="????????? 2"/>
    <w:basedOn w:val="a3"/>
    <w:next w:val="a3"/>
    <w:rsid w:val="00F20250"/>
    <w:pPr>
      <w:keepNext/>
      <w:jc w:val="both"/>
    </w:pPr>
    <w:rPr>
      <w:b/>
      <w:sz w:val="28"/>
    </w:rPr>
  </w:style>
  <w:style w:type="paragraph" w:customStyle="1" w:styleId="a4">
    <w:name w:val="????????"/>
    <w:basedOn w:val="a3"/>
    <w:rsid w:val="00F20250"/>
    <w:pPr>
      <w:widowControl w:val="0"/>
      <w:jc w:val="center"/>
    </w:pPr>
    <w:rPr>
      <w:b/>
      <w:sz w:val="36"/>
    </w:rPr>
  </w:style>
  <w:style w:type="paragraph" w:customStyle="1" w:styleId="a5">
    <w:name w:val="????????????"/>
    <w:basedOn w:val="a3"/>
    <w:rsid w:val="00F20250"/>
    <w:pPr>
      <w:widowControl w:val="0"/>
      <w:jc w:val="center"/>
    </w:pPr>
    <w:rPr>
      <w:b/>
      <w:sz w:val="32"/>
    </w:rPr>
  </w:style>
  <w:style w:type="paragraph" w:styleId="a6">
    <w:name w:val="Title"/>
    <w:basedOn w:val="a"/>
    <w:qFormat/>
    <w:rsid w:val="00F20250"/>
    <w:pPr>
      <w:jc w:val="center"/>
    </w:pPr>
    <w:rPr>
      <w:b/>
      <w:sz w:val="28"/>
    </w:rPr>
  </w:style>
  <w:style w:type="paragraph" w:styleId="a7">
    <w:name w:val="Body Text"/>
    <w:basedOn w:val="a"/>
    <w:rsid w:val="00F20250"/>
    <w:pPr>
      <w:jc w:val="center"/>
    </w:pPr>
    <w:rPr>
      <w:b/>
      <w:sz w:val="28"/>
    </w:rPr>
  </w:style>
  <w:style w:type="paragraph" w:styleId="21">
    <w:name w:val="Body Text 2"/>
    <w:basedOn w:val="a"/>
    <w:rsid w:val="00F20250"/>
    <w:rPr>
      <w:sz w:val="28"/>
    </w:rPr>
  </w:style>
  <w:style w:type="table" w:styleId="a8">
    <w:name w:val="Table Grid"/>
    <w:basedOn w:val="a1"/>
    <w:rsid w:val="00142F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EF7E20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D0668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668F"/>
  </w:style>
  <w:style w:type="paragraph" w:customStyle="1" w:styleId="ConsPlusNonformat">
    <w:name w:val="ConsPlusNonformat"/>
    <w:uiPriority w:val="99"/>
    <w:rsid w:val="0016574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A54CD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54CD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50">
    <w:name w:val="Основной текст (5)_"/>
    <w:basedOn w:val="a0"/>
    <w:link w:val="51"/>
    <w:rsid w:val="00C64277"/>
    <w:rPr>
      <w:b/>
      <w:bCs/>
      <w:spacing w:val="5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C64277"/>
    <w:pPr>
      <w:widowControl w:val="0"/>
      <w:shd w:val="clear" w:color="auto" w:fill="FFFFFF"/>
      <w:spacing w:before="240" w:after="240" w:line="322" w:lineRule="exact"/>
      <w:jc w:val="center"/>
    </w:pPr>
    <w:rPr>
      <w:b/>
      <w:bCs/>
      <w:spacing w:val="5"/>
    </w:rPr>
  </w:style>
  <w:style w:type="character" w:customStyle="1" w:styleId="ac">
    <w:name w:val="Основной текст_"/>
    <w:basedOn w:val="a0"/>
    <w:link w:val="22"/>
    <w:rsid w:val="00C64277"/>
    <w:rPr>
      <w:spacing w:val="3"/>
      <w:shd w:val="clear" w:color="auto" w:fill="FFFFFF"/>
    </w:rPr>
  </w:style>
  <w:style w:type="paragraph" w:customStyle="1" w:styleId="22">
    <w:name w:val="Основной текст2"/>
    <w:basedOn w:val="a"/>
    <w:link w:val="ac"/>
    <w:rsid w:val="00C64277"/>
    <w:pPr>
      <w:widowControl w:val="0"/>
      <w:shd w:val="clear" w:color="auto" w:fill="FFFFFF"/>
      <w:spacing w:before="240" w:line="322" w:lineRule="exact"/>
      <w:jc w:val="both"/>
    </w:pPr>
    <w:rPr>
      <w:spacing w:val="3"/>
    </w:rPr>
  </w:style>
  <w:style w:type="character" w:customStyle="1" w:styleId="23">
    <w:name w:val="Заголовок №2_"/>
    <w:basedOn w:val="a0"/>
    <w:link w:val="24"/>
    <w:rsid w:val="00DC0CB8"/>
    <w:rPr>
      <w:b/>
      <w:bCs/>
      <w:spacing w:val="5"/>
      <w:shd w:val="clear" w:color="auto" w:fill="FFFFFF"/>
    </w:rPr>
  </w:style>
  <w:style w:type="paragraph" w:customStyle="1" w:styleId="24">
    <w:name w:val="Заголовок №2"/>
    <w:basedOn w:val="a"/>
    <w:link w:val="23"/>
    <w:rsid w:val="00DC0CB8"/>
    <w:pPr>
      <w:widowControl w:val="0"/>
      <w:shd w:val="clear" w:color="auto" w:fill="FFFFFF"/>
      <w:spacing w:before="720" w:after="300" w:line="326" w:lineRule="exact"/>
      <w:ind w:hanging="1940"/>
      <w:jc w:val="center"/>
      <w:outlineLvl w:val="1"/>
    </w:pPr>
    <w:rPr>
      <w:b/>
      <w:bC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19E79-AD24-42F6-BCE3-B8550E2F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sergey</cp:lastModifiedBy>
  <cp:revision>2</cp:revision>
  <cp:lastPrinted>2020-01-28T05:58:00Z</cp:lastPrinted>
  <dcterms:created xsi:type="dcterms:W3CDTF">2020-01-29T04:26:00Z</dcterms:created>
  <dcterms:modified xsi:type="dcterms:W3CDTF">2020-01-29T04:26:00Z</dcterms:modified>
</cp:coreProperties>
</file>